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1" w:firstLineChars="400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“致敬美丽幼教人”师德师风评选活动</w:t>
      </w:r>
    </w:p>
    <w:p>
      <w:pPr>
        <w:ind w:firstLine="4482" w:firstLineChars="1400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——旗舰中心策划方案</w:t>
      </w:r>
      <w:bookmarkStart w:id="0" w:name="_GoBack"/>
      <w:bookmarkEnd w:id="0"/>
    </w:p>
    <w:p>
      <w:pPr>
        <w:ind w:firstLine="240" w:firstLineChars="10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 总部活动策划方案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2019年威创儿童成长平台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“致敬美丽幼教人”师德师风评选活动策划方案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0" w:leftChars="100"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弘扬园所师德师风优秀事迹，以良好的教师形象献礼建国70周年，同时进一步加大对各地园所的品牌支持力度，帮助幼儿园营造良好的文化氛围与团队向心力，威创儿童成长平台联合旗下红缨旗教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育，共同举办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2019年威创儿童成长平台“致敬美丽幼教人”师德师风评选活动。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一）【组织单位】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主办：威创儿童成长平台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承办：红缨教育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二）【活动详情】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活动时间：2019年7月11日-9月10日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活动主题：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致敬美丽幼教人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活动形式：园所演讲比赛+总部评审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三）【参选条件】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红缨旗舰中心、红缨连锁中心、红缨</w:t>
      </w:r>
      <w:r>
        <w:rPr>
          <w:rFonts w:ascii="Lucida Sans Unicode" w:hAnsi="Lucida Sans Unicode" w:eastAsia="Lucida Sans Unicode" w:cs="Lucida Sans Unicode"/>
          <w:b w:val="0"/>
          <w:bCs w:val="0"/>
          <w:i w:val="0"/>
          <w:caps w:val="0"/>
          <w:color w:val="444444"/>
          <w:spacing w:val="0"/>
          <w:sz w:val="24"/>
          <w:szCs w:val="24"/>
          <w:highlight w:val="none"/>
          <w:shd w:val="clear" w:fill="FFFFFF"/>
        </w:rPr>
        <w:t>Yojo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联盟中心、红缨直营园的在职教职员工；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符合“四有”好教师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标准，即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有理想信念、有道德情操、有扎实学识、有仁爱之心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参选教职工需持有相应岗位的资格证书；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从业期间无有损形象的不良记录。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四）【活动安排】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活动启动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各中心依实际情况分批启动，红缨旗舰和连锁中心于7月中级班活动现场启动。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园所选拔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各园所围绕师德师风组织演讲比赛，融入开园前内训和团建活动，每个园所推荐优秀代表1-2人，并将候选人相关材料报给总部。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督导和中心评审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督导根据评选标准，审查报送资料，并推举优秀候选人。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推举人数：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红缨旗舰中心100人、红缨连锁中心100人、</w:t>
      </w:r>
      <w:r>
        <w:rPr>
          <w:rFonts w:ascii="Lucida Sans Unicode" w:hAnsi="Lucida Sans Unicode" w:eastAsia="Lucida Sans Unicode" w:cs="Lucida Sans Unicode"/>
          <w:b w:val="0"/>
          <w:bCs w:val="0"/>
          <w:i w:val="0"/>
          <w:caps w:val="0"/>
          <w:color w:val="444444"/>
          <w:spacing w:val="0"/>
          <w:sz w:val="24"/>
          <w:szCs w:val="24"/>
          <w:highlight w:val="none"/>
          <w:shd w:val="clear" w:fill="FFFFFF"/>
        </w:rPr>
        <w:t>Yojo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联盟中心100人、红缨直营园10人，共计310人。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中心按相应比例选出优胜者，一等奖为10名，二等奖为20名，三等奖为30名，四等奖为40名。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公司复审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公司专家委员会（公司总裁、中心总经理、研究院院长、相应职能部门负责人等）复审，产生最终获奖名单。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教师节公布评选结果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颁奖盛典（红缨教育和Yojo年度庆典）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五）【奖项设置】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5" w:leftChars="0" w:hanging="5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一等奖：魅力天使奖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（31名）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5" w:leftChars="0" w:hanging="5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二等奖：责任天使奖（62名）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5" w:leftChars="0" w:hanging="5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三等奖：童心守护奖（93名）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5" w:leftChars="0" w:hanging="5" w:firstLine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四等奖：青春奉献奖（124名）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六）【初选资料提报】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  以园所为单位，各园所统一提交材料至所属负责中心，每个参赛者一个压缩包，材料包括候选人报名表、演讲稿、照片及视频资料，压缩包名称修改格式：中心+区域+园所+姓名，例如：红缨旗舰+辽宁+阳光幼儿园+王小丽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  【资料要求】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  照  片：jpg或png格式，像素大于300DPI，演讲比赛现场照1张；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  视  频：横版拍摄，参选者比赛现场演讲视频，时长不超过3分钟。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80" w:firstLineChars="100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二  旗舰中心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活动细则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一）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园所选拔（8月1日-8月20日）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1. 每个园所推送1—2名优秀选手，参与北京旗舰中心师德师风初选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2. 园所评选规则：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1).  幼儿园评选评委由幼儿园现场评委和家长朋友圈集赞两部分组成。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2).  幼儿园在园举行教师师德师风的演讲，录制小视频，推送家长朋友圈进行积攒。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3).  成绩由现场评委评分和家长投票两部分组成，现场评委评分占比80%，家长投票占比20%，以两者之和计算参赛者最终成绩。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园所评选标准：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020"/>
        <w:gridCol w:w="4210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42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评选内容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扣分标准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基本规范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42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红缨园服（要求短袖带领园服）、普通话+脱稿演讲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演讲内容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  <w:tc>
          <w:tcPr>
            <w:tcW w:w="42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演讲内容能紧紧围绕主题；观点正确、鲜明，深刻；内容充实具体，生动感人；条理清晰，逻辑严密；结构精巧，富有启发性； 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语言表达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  <w:tc>
          <w:tcPr>
            <w:tcW w:w="42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普通话标准，发音清晰；声音洪亮圆润；语调自然优美；抑扬顿挫；表达娴熟流畅；语言生动。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表情仪态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15分</w:t>
            </w:r>
          </w:p>
        </w:tc>
        <w:tc>
          <w:tcPr>
            <w:tcW w:w="42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服饰得体；仪态端庄；自然大方；感情充沛；精神饱满；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项2.5分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演讲效果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15分</w:t>
            </w:r>
          </w:p>
        </w:tc>
        <w:tc>
          <w:tcPr>
            <w:tcW w:w="42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富有激情；富于感召力；能引发听众共鸣；</w:t>
            </w:r>
          </w:p>
        </w:tc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每</w:t>
            </w: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项5分</w:t>
            </w:r>
          </w:p>
        </w:tc>
      </w:tr>
    </w:tbl>
    <w:p>
      <w:pPr>
        <w:pStyle w:val="6"/>
        <w:kinsoku/>
        <w:ind w:left="0"/>
        <w:jc w:val="left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/>
          <w:b w:val="0"/>
          <w:bCs/>
          <w:color w:val="000000" w:themeColor="text1"/>
          <w:kern w:val="2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微软雅黑" w:hAnsi="微软雅黑" w:eastAsia="微软雅黑"/>
          <w:b w:val="0"/>
          <w:bCs/>
          <w:color w:val="000000" w:themeColor="text1"/>
          <w:kern w:val="24"/>
          <w:sz w:val="24"/>
          <w:szCs w:val="24"/>
          <w14:textFill>
            <w14:solidFill>
              <w14:schemeClr w14:val="tx1"/>
            </w14:solidFill>
          </w14:textFill>
        </w:rPr>
        <w:t>备注：分数计算：90分*80%=72分，以此类推</w:t>
      </w:r>
      <w:r>
        <w:rPr>
          <w:rFonts w:hint="eastAsia" w:ascii="微软雅黑" w:hAnsi="微软雅黑" w:eastAsia="微软雅黑"/>
          <w:b w:val="0"/>
          <w:bCs/>
          <w:color w:val="000000" w:themeColor="text1"/>
          <w:kern w:val="2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  <w:t>家长朋友圈积攒评选标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准：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119"/>
        <w:gridCol w:w="1671"/>
        <w:gridCol w:w="1169"/>
        <w:gridCol w:w="174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积攒数量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积攒数量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17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积攒数量</w:t>
            </w:r>
          </w:p>
        </w:tc>
        <w:tc>
          <w:tcPr>
            <w:tcW w:w="1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200—191个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100分</w:t>
            </w:r>
          </w:p>
        </w:tc>
        <w:tc>
          <w:tcPr>
            <w:tcW w:w="167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150—141个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75分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100—91个</w:t>
            </w:r>
          </w:p>
        </w:tc>
        <w:tc>
          <w:tcPr>
            <w:tcW w:w="11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190—181个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95分</w:t>
            </w:r>
          </w:p>
        </w:tc>
        <w:tc>
          <w:tcPr>
            <w:tcW w:w="167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140—131个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70分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90—81个</w:t>
            </w:r>
          </w:p>
        </w:tc>
        <w:tc>
          <w:tcPr>
            <w:tcW w:w="11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180—171个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90分</w:t>
            </w:r>
          </w:p>
        </w:tc>
        <w:tc>
          <w:tcPr>
            <w:tcW w:w="167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130—121个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65分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80—71个</w:t>
            </w:r>
          </w:p>
        </w:tc>
        <w:tc>
          <w:tcPr>
            <w:tcW w:w="11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170—161个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85分</w:t>
            </w:r>
          </w:p>
        </w:tc>
        <w:tc>
          <w:tcPr>
            <w:tcW w:w="167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120—111个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60分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70—61个</w:t>
            </w:r>
          </w:p>
        </w:tc>
        <w:tc>
          <w:tcPr>
            <w:tcW w:w="11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160—151个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80分</w:t>
            </w:r>
          </w:p>
        </w:tc>
        <w:tc>
          <w:tcPr>
            <w:tcW w:w="167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110—101个</w:t>
            </w:r>
          </w:p>
        </w:tc>
        <w:tc>
          <w:tcPr>
            <w:tcW w:w="1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55分</w:t>
            </w:r>
          </w:p>
        </w:tc>
        <w:tc>
          <w:tcPr>
            <w:tcW w:w="17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60—51个</w:t>
            </w:r>
          </w:p>
        </w:tc>
        <w:tc>
          <w:tcPr>
            <w:tcW w:w="11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30分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10"/>
          <w:szCs w:val="1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（备注：分数计算：95分*20%=19分，以此类推）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二）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. 区域督导评审（8月21日-8月23日）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1）根据评选标准，审查参选人员，并推举优秀候选人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2）按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总部的评选要求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选出优胜者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100名：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三）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教研部复审（8月27日—8月29日）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 xml:space="preserve">     评选出100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名优胜者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，参选公司总部的最终的评审。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选送公司终审（8月30日）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ind w:left="320" w:leftChars="0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320" w:leftChars="0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8A097"/>
    <w:multiLevelType w:val="singleLevel"/>
    <w:tmpl w:val="E3B8A0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FC13C69"/>
    <w:multiLevelType w:val="singleLevel"/>
    <w:tmpl w:val="2FC13C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194675A"/>
    <w:multiLevelType w:val="singleLevel"/>
    <w:tmpl w:val="3194675A"/>
    <w:lvl w:ilvl="0" w:tentative="0">
      <w:start w:val="4"/>
      <w:numFmt w:val="chineseCounting"/>
      <w:suff w:val="nothing"/>
      <w:lvlText w:val="%1）"/>
      <w:lvlJc w:val="left"/>
      <w:rPr>
        <w:rFonts w:hint="eastAsia"/>
      </w:rPr>
    </w:lvl>
  </w:abstractNum>
  <w:abstractNum w:abstractNumId="3">
    <w:nsid w:val="45C97478"/>
    <w:multiLevelType w:val="singleLevel"/>
    <w:tmpl w:val="45C97478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5C2EB450"/>
    <w:multiLevelType w:val="singleLevel"/>
    <w:tmpl w:val="5C2EB4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76D6EA9"/>
    <w:rsid w:val="2215217C"/>
    <w:rsid w:val="226C4EAC"/>
    <w:rsid w:val="236C52F7"/>
    <w:rsid w:val="246E5137"/>
    <w:rsid w:val="27D575E1"/>
    <w:rsid w:val="283B70ED"/>
    <w:rsid w:val="3105130C"/>
    <w:rsid w:val="33EB5444"/>
    <w:rsid w:val="390A475E"/>
    <w:rsid w:val="39662285"/>
    <w:rsid w:val="3BB34ED5"/>
    <w:rsid w:val="3ED7330E"/>
    <w:rsid w:val="41A06027"/>
    <w:rsid w:val="4D4E0020"/>
    <w:rsid w:val="4F7A0FC0"/>
    <w:rsid w:val="52A30ED8"/>
    <w:rsid w:val="58D417AD"/>
    <w:rsid w:val="5BEB534F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2019-07-23T01:55:55Z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