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utoSpaceDE/>
        <w:autoSpaceDN/>
        <w:spacing w:before="0" w:after="160" w:line="240" w:lineRule="auto"/>
        <w:ind w:right="0" w:firstLine="0"/>
        <w:jc w:val="center"/>
        <w:rPr>
          <w:rFonts w:hint="default" w:ascii="Cambria" w:hAnsi="宋体" w:eastAsia="宋体"/>
          <w:color w:val="auto"/>
          <w:position w:val="0"/>
          <w:sz w:val="36"/>
          <w:szCs w:val="36"/>
        </w:rPr>
      </w:pPr>
      <w:r>
        <w:rPr>
          <w:rFonts w:hint="default" w:ascii="微软雅黑" w:hAnsi="微软雅黑" w:eastAsia="微软雅黑"/>
          <w:b/>
          <w:color w:val="auto"/>
          <w:position w:val="0"/>
          <w:sz w:val="44"/>
          <w:szCs w:val="44"/>
        </w:rPr>
        <w:t>游戏记录表</w:t>
      </w:r>
    </w:p>
    <w:tbl>
      <w:tblPr>
        <w:tblStyle w:val="27"/>
        <w:tblpPr w:leftFromText="180" w:rightFromText="180" w:vertAnchor="text" w:horzAnchor="page" w:tblpX="1489" w:tblpY="71"/>
        <w:tblOverlap w:val="never"/>
        <w:tblW w:w="898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3175"/>
        <w:gridCol w:w="1250"/>
        <w:gridCol w:w="32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31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</w:rPr>
              <w:t>班级</w:t>
            </w:r>
          </w:p>
        </w:tc>
        <w:tc>
          <w:tcPr>
            <w:tcW w:w="317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</w:rPr>
              <w:t>蕾四班</w:t>
            </w:r>
          </w:p>
        </w:tc>
        <w:tc>
          <w:tcPr>
            <w:tcW w:w="125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</w:rPr>
              <w:t>时间</w:t>
            </w:r>
          </w:p>
        </w:tc>
        <w:tc>
          <w:tcPr>
            <w:tcW w:w="324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hAnsi="宋体"/>
                <w:color w:val="auto"/>
                <w:position w:val="0"/>
                <w:sz w:val="24"/>
                <w:szCs w:val="24"/>
                <w:lang w:val="en-US" w:eastAsia="zh-CN"/>
              </w:rPr>
              <w:t>10:10-10:50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31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</w:rPr>
              <w:t>区域名称</w:t>
            </w:r>
          </w:p>
        </w:tc>
        <w:tc>
          <w:tcPr>
            <w:tcW w:w="3175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Cambria" w:hAnsi="宋体" w:eastAsia="宋体"/>
                <w:color w:val="auto"/>
                <w:position w:val="0"/>
                <w:sz w:val="22"/>
                <w:szCs w:val="22"/>
              </w:rPr>
              <w:t>《</w:t>
            </w:r>
            <w:r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</w:rPr>
              <w:t>甜蜜邂逅蛋糕坊》</w:t>
            </w:r>
          </w:p>
        </w:tc>
        <w:tc>
          <w:tcPr>
            <w:tcW w:w="125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</w:rPr>
              <w:t>参与人数</w:t>
            </w:r>
          </w:p>
        </w:tc>
        <w:tc>
          <w:tcPr>
            <w:tcW w:w="324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center"/>
              <w:rPr>
                <w:rFonts w:hint="default" w:ascii="Cambria" w:hAnsi="宋体" w:eastAsia="宋体"/>
                <w:color w:val="auto"/>
                <w:position w:val="0"/>
                <w:szCs w:val="24"/>
              </w:rPr>
            </w:pPr>
            <w:r>
              <w:rPr>
                <w:rFonts w:hint="eastAsia" w:hAnsi="宋体"/>
                <w:color w:val="auto"/>
                <w:position w:val="0"/>
                <w:szCs w:val="24"/>
                <w:lang w:val="en-US" w:eastAsia="zh-CN"/>
              </w:rPr>
              <w:t>20</w:t>
            </w:r>
            <w:r>
              <w:rPr>
                <w:rFonts w:hint="default" w:ascii="Cambria" w:hAnsi="宋体" w:eastAsia="宋体"/>
                <w:color w:val="auto"/>
                <w:position w:val="0"/>
                <w:szCs w:val="24"/>
              </w:rPr>
              <w:t>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8980" w:type="dxa"/>
            <w:gridSpan w:val="4"/>
            <w:vAlign w:val="top"/>
          </w:tcPr>
          <w:p>
            <w:pPr>
              <w:rPr>
                <w:rFonts w:hint="eastAsia" w:asciiTheme="minorAscii"/>
              </w:rPr>
            </w:pPr>
            <w:r>
              <w:rPr>
                <w:rFonts w:hint="eastAsia" w:asciiTheme="minorAscii"/>
              </w:rPr>
              <w:t>活动目标：</w:t>
            </w:r>
          </w:p>
          <w:p>
            <w:pPr>
              <w:ind w:firstLine="480" w:firstLineChars="200"/>
              <w:rPr>
                <w:rFonts w:hint="eastAsia" w:asciiTheme="minorAscii"/>
              </w:rPr>
            </w:pPr>
            <w:r>
              <w:rPr>
                <w:rFonts w:hint="eastAsia" w:asciiTheme="minorAscii"/>
              </w:rPr>
              <w:t>结合《发现相似》的课程，让幼儿在活动中学会分工合作</w:t>
            </w:r>
            <w:r>
              <w:rPr>
                <w:rFonts w:hint="eastAsia" w:asciiTheme="minorAscii"/>
                <w:lang w:eastAsia="zh-CN"/>
              </w:rPr>
              <w:t>，</w:t>
            </w:r>
            <w:r>
              <w:rPr>
                <w:rFonts w:hint="eastAsia" w:asciiTheme="minorAscii"/>
              </w:rPr>
              <w:t>认识钱币，并能学会找取零钱</w:t>
            </w:r>
            <w:r>
              <w:rPr>
                <w:rFonts w:hint="eastAsia" w:asciiTheme="minorAscii"/>
                <w:lang w:eastAsia="zh-CN"/>
              </w:rPr>
              <w:t>，</w:t>
            </w:r>
            <w:r>
              <w:rPr>
                <w:rFonts w:hint="eastAsia" w:asciiTheme="minorAscii"/>
              </w:rPr>
              <w:t>在玩的过程中锻炼幼儿的交际能力动手操作能力和语言表达能力。</w:t>
            </w:r>
          </w:p>
          <w:p>
            <w:pPr>
              <w:rPr>
                <w:rFonts w:hint="eastAsia" w:asciiTheme="minorAscii"/>
              </w:rPr>
            </w:pPr>
            <w:r>
              <w:rPr>
                <w:rFonts w:hint="eastAsia" w:asciiTheme="minorAscii"/>
              </w:rPr>
              <w:t>区角活动分为物品展示售卖区</w:t>
            </w:r>
            <w:r>
              <w:rPr>
                <w:rFonts w:hint="eastAsia" w:asciiTheme="minorAscii"/>
                <w:lang w:eastAsia="zh-CN"/>
              </w:rPr>
              <w:t>、</w:t>
            </w:r>
            <w:r>
              <w:rPr>
                <w:rFonts w:hint="eastAsia" w:asciiTheme="minorAscii"/>
              </w:rPr>
              <w:t>蛋糕烘培区</w:t>
            </w:r>
            <w:r>
              <w:rPr>
                <w:rFonts w:hint="eastAsia" w:asciiTheme="minorAscii"/>
                <w:lang w:eastAsia="zh-CN"/>
              </w:rPr>
              <w:t>、</w:t>
            </w:r>
            <w:r>
              <w:rPr>
                <w:rFonts w:hint="eastAsia" w:asciiTheme="minorAscii"/>
              </w:rPr>
              <w:t>休闲区</w:t>
            </w:r>
            <w:r>
              <w:rPr>
                <w:rFonts w:hint="eastAsia" w:asciiTheme="minorAscii"/>
                <w:lang w:eastAsia="zh-CN"/>
              </w:rPr>
              <w:t>、</w:t>
            </w:r>
            <w:r>
              <w:rPr>
                <w:rFonts w:hint="eastAsia" w:asciiTheme="minorAscii"/>
              </w:rPr>
              <w:t>外卖区</w:t>
            </w:r>
          </w:p>
          <w:p>
            <w:pPr>
              <w:rPr>
                <w:rFonts w:hint="eastAsia" w:asciiTheme="minorAscii"/>
              </w:rPr>
            </w:pPr>
            <w:r>
              <w:rPr>
                <w:rFonts w:hint="eastAsia" w:asciiTheme="minorAscii"/>
              </w:rPr>
              <w:t>游戏过程：</w:t>
            </w:r>
          </w:p>
          <w:p>
            <w:pPr>
              <w:ind w:firstLine="480" w:firstLineChars="200"/>
              <w:rPr>
                <w:rFonts w:hint="eastAsia" w:asciiTheme="minorAscii"/>
                <w:lang w:val="en-US" w:eastAsia="zh-CN"/>
              </w:rPr>
            </w:pPr>
            <w:r>
              <w:rPr>
                <w:rFonts w:hint="eastAsia" w:asciiTheme="minorAscii"/>
                <w:lang w:val="en-US" w:eastAsia="zh-CN"/>
              </w:rPr>
              <w:t>1、播放音乐，活动开始，幼儿自觉选择区域卡，选择活动区。</w:t>
            </w:r>
          </w:p>
          <w:p>
            <w:pPr>
              <w:ind w:firstLine="480" w:firstLineChars="200"/>
              <w:rPr>
                <w:rFonts w:hint="eastAsia" w:asciiTheme="minorAscii"/>
                <w:lang w:val="en-US" w:eastAsia="zh-CN"/>
              </w:rPr>
            </w:pPr>
            <w:r>
              <w:rPr>
                <w:rFonts w:hint="eastAsia" w:asciiTheme="minorAscii"/>
                <w:lang w:val="en-US" w:eastAsia="zh-CN"/>
              </w:rPr>
              <w:t>2、角色扮演：</w:t>
            </w:r>
          </w:p>
          <w:p>
            <w:pPr>
              <w:ind w:firstLine="720" w:firstLineChars="300"/>
              <w:rPr>
                <w:rFonts w:hint="eastAsia" w:asciiTheme="minorAscii"/>
              </w:rPr>
            </w:pPr>
            <w:r>
              <w:rPr>
                <w:rFonts w:hint="eastAsia" w:asciiTheme="minorAscii"/>
                <w:lang w:val="en-US" w:eastAsia="zh-CN"/>
              </w:rPr>
              <w:t>（1）</w:t>
            </w:r>
            <w:r>
              <w:rPr>
                <w:rFonts w:hint="eastAsia" w:asciiTheme="minorAscii"/>
              </w:rPr>
              <w:t>售卖区</w:t>
            </w:r>
            <w:r>
              <w:rPr>
                <w:rFonts w:hint="eastAsia" w:asciiTheme="minorAscii"/>
                <w:lang w:eastAsia="zh-CN"/>
              </w:rPr>
              <w:t>：</w:t>
            </w:r>
            <w:r>
              <w:rPr>
                <w:rFonts w:hint="eastAsia" w:asciiTheme="minorAscii"/>
              </w:rPr>
              <w:t>蛋糕店分别有门口接待的服务员两名，售卖蛋糕的老板一人</w:t>
            </w:r>
            <w:r>
              <w:rPr>
                <w:rFonts w:hint="eastAsia" w:asciiTheme="minorAscii"/>
                <w:lang w:eastAsia="zh-CN"/>
              </w:rPr>
              <w:t>，</w:t>
            </w:r>
            <w:r>
              <w:rPr>
                <w:rFonts w:hint="eastAsia" w:asciiTheme="minorAscii"/>
              </w:rPr>
              <w:t>两名幼儿扮演顾客的角色，拿好事先准备好的钱币去蛋糕店购买食品。（顾客懂得和老板沟通讨价还价）可根据自己的喜好进行挑选购买，也可以临时订做将订单提交给后台制作的师傅们。购买成功后直接到休闲区去进餐休息，此时两名幼儿在休闲区进餐。可重复购买哦。（老板和店员根据当时的情况随时整理展示柜，并学会珍惜爱护物品）</w:t>
            </w:r>
            <w:r>
              <w:rPr>
                <w:rFonts w:hint="eastAsia" w:asciiTheme="minorAscii"/>
                <w:lang w:eastAsia="zh-CN"/>
              </w:rPr>
              <w:t>。</w:t>
            </w:r>
          </w:p>
          <w:p>
            <w:pPr>
              <w:ind w:firstLine="720" w:firstLineChars="300"/>
              <w:rPr>
                <w:rFonts w:hint="eastAsia" w:asciiTheme="minorAscii"/>
              </w:rPr>
            </w:pPr>
            <w:r>
              <w:rPr>
                <w:rFonts w:hint="eastAsia" w:asciiTheme="minorAscii"/>
                <w:lang w:eastAsia="zh-CN"/>
              </w:rPr>
              <w:t>（</w:t>
            </w:r>
            <w:r>
              <w:rPr>
                <w:rFonts w:hint="eastAsia" w:asciiTheme="minorAscii"/>
                <w:lang w:val="en-US" w:eastAsia="zh-CN"/>
              </w:rPr>
              <w:t>2</w:t>
            </w:r>
            <w:r>
              <w:rPr>
                <w:rFonts w:hint="eastAsia" w:asciiTheme="minorAscii"/>
                <w:lang w:eastAsia="zh-CN"/>
              </w:rPr>
              <w:t>）</w:t>
            </w:r>
            <w:r>
              <w:rPr>
                <w:rFonts w:hint="eastAsia" w:asciiTheme="minorAscii"/>
              </w:rPr>
              <w:t>外卖区</w:t>
            </w:r>
            <w:r>
              <w:rPr>
                <w:rFonts w:hint="eastAsia" w:asciiTheme="minorAscii"/>
                <w:lang w:eastAsia="zh-CN"/>
              </w:rPr>
              <w:t>：顾客</w:t>
            </w:r>
            <w:r>
              <w:rPr>
                <w:rFonts w:hint="eastAsia" w:asciiTheme="minorAscii"/>
              </w:rPr>
              <w:t>负责电话下单，随机选择订购的蛋糕种类，并告知派送地点和姓名，以便于外卖员顺利送达。</w:t>
            </w:r>
          </w:p>
          <w:p>
            <w:pPr>
              <w:rPr>
                <w:rFonts w:hint="eastAsia" w:asciiTheme="minorAscii"/>
              </w:rPr>
            </w:pPr>
            <w:r>
              <w:rPr>
                <w:rFonts w:hint="eastAsia" w:asciiTheme="minorAscii"/>
              </w:rPr>
              <w:t>下单之后蛋糕店的面点师傅根据订单要求选取食材进行加工制作，在进行装饰打包。外卖员到达蛋糕店拿取蛋糕，进行配送。蛋糕店老板将订单地址和姓名清楚地告诉外卖员，外卖顺利送达，互相感谢。</w:t>
            </w:r>
          </w:p>
          <w:p>
            <w:pPr>
              <w:ind w:firstLine="720" w:firstLineChars="300"/>
              <w:rPr>
                <w:rFonts w:hint="eastAsia" w:asciiTheme="minorAscii"/>
                <w:lang w:val="en-US" w:eastAsia="zh-CN"/>
              </w:rPr>
            </w:pPr>
            <w:r>
              <w:rPr>
                <w:rFonts w:hint="eastAsia" w:asciiTheme="minorAscii"/>
                <w:lang w:val="en-US" w:eastAsia="zh-CN"/>
              </w:rPr>
              <w:t>（3</w:t>
            </w:r>
            <w:r>
              <w:rPr>
                <w:rFonts w:hint="eastAsia" w:asciiTheme="minorAscii"/>
                <w:lang w:eastAsia="zh-CN"/>
              </w:rPr>
              <w:t>）</w:t>
            </w:r>
            <w:r>
              <w:rPr>
                <w:rFonts w:hint="eastAsia" w:asciiTheme="minorAscii"/>
              </w:rPr>
              <w:t>蛋糕烘培区</w:t>
            </w:r>
            <w:r>
              <w:rPr>
                <w:rFonts w:hint="eastAsia" w:asciiTheme="minorAscii"/>
                <w:lang w:eastAsia="zh-CN"/>
              </w:rPr>
              <w:t>：</w:t>
            </w:r>
            <w:r>
              <w:rPr>
                <w:rFonts w:hint="eastAsia" w:asciiTheme="minorAscii"/>
              </w:rPr>
              <w:t>制作蛋糕的面点师傅三名</w:t>
            </w:r>
            <w:r>
              <w:rPr>
                <w:rFonts w:hint="eastAsia" w:asciiTheme="minorAscii"/>
                <w:lang w:eastAsia="zh-CN"/>
              </w:rPr>
              <w:t>，根据当日蛋糕店计划进行蛋糕制作，补充货源。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480" w:firstLineChars="200"/>
              <w:jc w:val="both"/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3、结束音乐响起，幼儿自觉收拾材料，整理好后送回到区角</w:t>
            </w:r>
            <w:bookmarkStart w:id="0" w:name="_GoBack"/>
            <w:bookmarkEnd w:id="0"/>
            <w:r>
              <w:rPr>
                <w:rFonts w:hint="eastAsia"/>
                <w:vertAlign w:val="baseline"/>
                <w:lang w:val="en-US" w:eastAsia="zh-CN"/>
              </w:rPr>
              <w:t>，按标记摆好。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8980" w:type="dxa"/>
            <w:gridSpan w:val="4"/>
            <w:vAlign w:val="top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both"/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</w:rPr>
              <w:t>游戏评价：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480" w:firstLineChars="200"/>
              <w:jc w:val="both"/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Cambria" w:hAnsi="宋体" w:eastAsia="宋体"/>
                <w:color w:val="auto"/>
                <w:position w:val="0"/>
                <w:sz w:val="24"/>
                <w:szCs w:val="24"/>
              </w:rPr>
              <w:t>幼儿非常喜欢这种角色扮演的游戏活动，进入角色的状态超级棒！每名幼儿分工合作各司其职，整个游戏过程流程感比较明确，都能很完整的表达自己的需求，幼儿循环操作变换角色，体验每个角色的乐趣。真正做到在游戏中学知识，学知识的同时又享受动手操作的乐趣。</w:t>
            </w:r>
          </w:p>
        </w:tc>
      </w:tr>
    </w:tbl>
    <w:p>
      <w:pPr>
        <w:numPr>
          <w:ilvl w:val="0"/>
          <w:numId w:val="0"/>
        </w:numPr>
        <w:autoSpaceDE/>
        <w:autoSpaceDN/>
        <w:spacing w:before="0" w:after="160" w:line="240" w:lineRule="auto"/>
        <w:ind w:right="0" w:firstLine="0"/>
        <w:jc w:val="both"/>
        <w:rPr>
          <w:rFonts w:hint="default" w:ascii="Cambria" w:hAnsi="宋体" w:eastAsia="宋体"/>
          <w:color w:val="auto"/>
          <w:position w:val="0"/>
          <w:sz w:val="24"/>
          <w:szCs w:val="24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hakuyoxingshu7000"/>
    <w:panose1 w:val="020F0502020204030204"/>
    <w:charset w:val="00"/>
    <w:family w:val="auto"/>
    <w:pitch w:val="default"/>
    <w:sig w:usb0="00000000" w:usb1="00000000" w:usb2="00000000" w:usb3="00000000" w:csb0="FFFFFFF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numPr>
        <w:ilvl w:val="0"/>
        <w:numId w:val="0"/>
      </w:numPr>
      <w:tabs>
        <w:tab w:val="left" w:pos="5008"/>
        <w:tab w:val="right" w:pos="8420"/>
      </w:tabs>
      <w:autoSpaceDE/>
      <w:autoSpaceDN/>
      <w:snapToGrid w:val="0"/>
      <w:spacing w:before="0" w:after="160" w:line="240" w:lineRule="auto"/>
      <w:ind w:right="0" w:firstLine="0"/>
      <w:jc w:val="left"/>
      <w:rPr>
        <w:rFonts w:hint="default" w:ascii="Cambria" w:hAnsi="宋体" w:eastAsia="宋体"/>
        <w:color w:val="auto"/>
        <w:position w:val="0"/>
        <w:sz w:val="18"/>
        <w:szCs w:val="18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2547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869950" cy="249555"/>
              <wp:effectExtent l="0" t="0" r="0" b="0"/>
              <wp:wrapNone/>
              <wp:docPr id="5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0585" cy="250190"/>
                      </a:xfrm>
                      <a:prstGeom prst="rect">
                        <a:avLst/>
                      </a:prstGeom>
                      <a:noFill/>
                      <a:ln w="6350" cap="flat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16"/>
                            <w:numPr>
                              <w:ilvl w:val="0"/>
                              <w:numId w:val="0"/>
                            </w:numPr>
                            <w:autoSpaceDE/>
                            <w:autoSpaceDN/>
                            <w:snapToGrid w:val="0"/>
                            <w:spacing w:before="0" w:after="160" w:line="240" w:lineRule="auto"/>
                            <w:ind w:right="0" w:firstLine="0"/>
                            <w:jc w:val="left"/>
                            <w:rPr>
                              <w:rStyle w:val="30"/>
                              <w:rFonts w:hint="default" w:ascii="Cambria" w:hAnsi="宋体" w:eastAsia="宋体"/>
                              <w:color w:val="auto"/>
                              <w:position w:val="0"/>
                              <w:sz w:val="18"/>
                              <w:szCs w:val="18"/>
                            </w:rPr>
                          </w:pPr>
                          <w:r>
                            <w:rPr>
                              <w:rStyle w:val="30"/>
                              <w:rFonts w:hint="default" w:ascii="Cambria" w:hAnsi="宋体" w:eastAsia="宋体"/>
                              <w:color w:val="auto"/>
                              <w:position w:val="0"/>
                              <w:sz w:val="18"/>
                              <w:szCs w:val="18"/>
                            </w:rPr>
                            <w:t xml:space="preserve">第 </w:t>
                          </w:r>
                          <w:r>
                            <w:rPr>
                              <w:rStyle w:val="30"/>
                              <w:rFonts w:hint="default" w:ascii="Cambria" w:hAnsi="宋体" w:eastAsia="宋体"/>
                              <w:color w:val="auto"/>
                              <w:position w:val="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instrText xml:space="preserve">PAGE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30"/>
                              <w:rFonts w:hint="default" w:ascii="Cambria" w:hAnsi="宋体" w:eastAsia="宋体"/>
                              <w:color w:val="auto"/>
                              <w:position w:val="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rStyle w:val="30"/>
                              <w:rFonts w:hint="default" w:ascii="Cambria" w:hAnsi="宋体" w:eastAsia="宋体"/>
                              <w:color w:val="auto"/>
                              <w:position w:val="0"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Style w:val="30"/>
                              <w:rFonts w:hint="default" w:ascii="Cambria" w:hAnsi="宋体" w:eastAsia="宋体"/>
                              <w:color w:val="auto"/>
                              <w:position w:val="0"/>
                              <w:sz w:val="18"/>
                              <w:szCs w:val="18"/>
                            </w:rPr>
                            <w:t xml:space="preserve"> 页 共 </w:t>
                          </w:r>
                          <w:r>
                            <w:rPr>
                              <w:rStyle w:val="30"/>
                              <w:rFonts w:hint="default" w:ascii="Cambria" w:hAnsi="宋体" w:eastAsia="宋体"/>
                              <w:color w:val="auto"/>
                              <w:position w:val="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instrText xml:space="preserve">NUMPAGES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30"/>
                              <w:rFonts w:hint="default" w:ascii="Cambria" w:hAnsi="宋体" w:eastAsia="宋体"/>
                              <w:color w:val="auto"/>
                              <w:position w:val="0"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rStyle w:val="30"/>
                              <w:rFonts w:hint="default" w:ascii="Cambria" w:hAnsi="宋体" w:eastAsia="宋体"/>
                              <w:color w:val="auto"/>
                              <w:position w:val="0"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rStyle w:val="30"/>
                              <w:rFonts w:hint="default" w:ascii="Cambria" w:hAnsi="宋体" w:eastAsia="宋体"/>
                              <w:color w:val="auto"/>
                              <w:position w:val="0"/>
                              <w:sz w:val="18"/>
                              <w:szCs w:val="18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9.65pt;width:68.5pt;mso-position-horizontal:center;mso-position-horizontal-relative:margin;mso-wrap-style:none;z-index:251625472;mso-width-relative:page;mso-height-relative:page;" filled="f" stroked="f" coordsize="21600,21600" o:gfxdata="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TNkEqNIAAAAEAQAADwAAAAAA&#10;AAABACAAAAAiAAAAZHJzL2Rvd25yZXYueG1sUEsBAhQAFAAAAAgAh07iQP8AmLMZAgAAEAQAAA4A&#10;AAAAAAAAAQAgAAAAIQEAAGRycy9lMm9Eb2MueG1sUEsFBgAAAAAGAAYAWQEAAKw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6"/>
                      <w:numPr>
                        <w:ilvl w:val="0"/>
                        <w:numId w:val="0"/>
                      </w:numPr>
                      <w:autoSpaceDE/>
                      <w:autoSpaceDN/>
                      <w:snapToGrid w:val="0"/>
                      <w:spacing w:before="0" w:after="160" w:line="240" w:lineRule="auto"/>
                      <w:ind w:right="0" w:firstLine="0"/>
                      <w:jc w:val="left"/>
                      <w:rPr>
                        <w:rStyle w:val="30"/>
                        <w:rFonts w:hint="default" w:ascii="Cambria" w:hAnsi="宋体" w:eastAsia="宋体"/>
                        <w:color w:val="auto"/>
                        <w:position w:val="0"/>
                        <w:sz w:val="18"/>
                        <w:szCs w:val="18"/>
                      </w:rPr>
                    </w:pPr>
                    <w:r>
                      <w:rPr>
                        <w:rStyle w:val="30"/>
                        <w:rFonts w:hint="default" w:ascii="Cambria" w:hAnsi="宋体" w:eastAsia="宋体"/>
                        <w:color w:val="auto"/>
                        <w:position w:val="0"/>
                        <w:sz w:val="18"/>
                        <w:szCs w:val="18"/>
                      </w:rPr>
                      <w:t xml:space="preserve">第 </w:t>
                    </w:r>
                    <w:r>
                      <w:rPr>
                        <w:rStyle w:val="30"/>
                        <w:rFonts w:hint="default" w:ascii="Cambria" w:hAnsi="宋体" w:eastAsia="宋体"/>
                        <w:color w:val="auto"/>
                        <w:position w:val="0"/>
                        <w:sz w:val="18"/>
                        <w:szCs w:val="18"/>
                      </w:rPr>
                      <w:fldChar w:fldCharType="begin"/>
                    </w:r>
                    <w:r>
                      <w:instrText xml:space="preserve">PAGE  \* MERGEFORMAT</w:instrText>
                    </w:r>
                    <w:r>
                      <w:fldChar w:fldCharType="separate"/>
                    </w:r>
                    <w:r>
                      <w:rPr>
                        <w:rStyle w:val="30"/>
                        <w:rFonts w:hint="default" w:ascii="Cambria" w:hAnsi="宋体" w:eastAsia="宋体"/>
                        <w:color w:val="auto"/>
                        <w:position w:val="0"/>
                        <w:sz w:val="18"/>
                        <w:szCs w:val="18"/>
                      </w:rPr>
                      <w:t>1</w:t>
                    </w:r>
                    <w:r>
                      <w:rPr>
                        <w:rStyle w:val="30"/>
                        <w:rFonts w:hint="default" w:ascii="Cambria" w:hAnsi="宋体" w:eastAsia="宋体"/>
                        <w:color w:val="auto"/>
                        <w:position w:val="0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Style w:val="30"/>
                        <w:rFonts w:hint="default" w:ascii="Cambria" w:hAnsi="宋体" w:eastAsia="宋体"/>
                        <w:color w:val="auto"/>
                        <w:position w:val="0"/>
                        <w:sz w:val="18"/>
                        <w:szCs w:val="18"/>
                      </w:rPr>
                      <w:t xml:space="preserve"> 页 共 </w:t>
                    </w:r>
                    <w:r>
                      <w:rPr>
                        <w:rStyle w:val="30"/>
                        <w:rFonts w:hint="default" w:ascii="Cambria" w:hAnsi="宋体" w:eastAsia="宋体"/>
                        <w:color w:val="auto"/>
                        <w:position w:val="0"/>
                        <w:sz w:val="18"/>
                        <w:szCs w:val="18"/>
                      </w:rPr>
                      <w:fldChar w:fldCharType="begin"/>
                    </w:r>
                    <w:r>
                      <w:instrText xml:space="preserve">NUMPAGES  \* MERGEFORMAT</w:instrText>
                    </w:r>
                    <w:r>
                      <w:fldChar w:fldCharType="separate"/>
                    </w:r>
                    <w:r>
                      <w:rPr>
                        <w:rStyle w:val="30"/>
                        <w:rFonts w:hint="default" w:ascii="Cambria" w:hAnsi="宋体" w:eastAsia="宋体"/>
                        <w:color w:val="auto"/>
                        <w:position w:val="0"/>
                        <w:sz w:val="18"/>
                        <w:szCs w:val="18"/>
                      </w:rPr>
                      <w:t>2</w:t>
                    </w:r>
                    <w:r>
                      <w:rPr>
                        <w:rStyle w:val="30"/>
                        <w:rFonts w:hint="default" w:ascii="Cambria" w:hAnsi="宋体" w:eastAsia="宋体"/>
                        <w:color w:val="auto"/>
                        <w:position w:val="0"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rStyle w:val="30"/>
                        <w:rFonts w:hint="default" w:ascii="Cambria" w:hAnsi="宋体" w:eastAsia="宋体"/>
                        <w:color w:val="auto"/>
                        <w:position w:val="0"/>
                        <w:sz w:val="18"/>
                        <w:szCs w:val="18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default" w:ascii="Cambria" w:hAnsi="宋体" w:eastAsia="宋体"/>
        <w:color w:val="auto"/>
        <w:position w:val="0"/>
        <w:sz w:val="24"/>
        <w:szCs w:val="24"/>
      </w:rPr>
      <w:tab/>
    </w:r>
    <w:r>
      <w:rPr>
        <w:rFonts w:hint="default" w:ascii="Cambria" w:hAnsi="宋体" w:eastAsia="宋体"/>
        <w:color w:val="auto"/>
        <w:position w:val="0"/>
        <w:sz w:val="24"/>
        <w:szCs w:val="24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numPr>
        <w:ilvl w:val="0"/>
        <w:numId w:val="0"/>
      </w:numPr>
      <w:autoSpaceDE/>
      <w:autoSpaceDN/>
      <w:snapToGrid w:val="0"/>
      <w:spacing w:before="0" w:after="160" w:line="240" w:lineRule="auto"/>
      <w:ind w:right="0" w:firstLine="0"/>
      <w:jc w:val="left"/>
      <w:rPr>
        <w:rStyle w:val="30"/>
        <w:rFonts w:hint="default" w:ascii="Cambria" w:hAnsi="宋体" w:eastAsia="宋体"/>
        <w:color w:val="auto"/>
        <w:position w:val="0"/>
        <w:sz w:val="18"/>
        <w:szCs w:val="18"/>
      </w:rPr>
    </w:pPr>
    <w:r>
      <w:rPr>
        <w:rStyle w:val="30"/>
        <w:rFonts w:hint="default" w:ascii="Cambria" w:hAnsi="宋体" w:eastAsia="宋体"/>
        <w:color w:val="auto"/>
        <w:position w:val="0"/>
        <w:sz w:val="18"/>
        <w:szCs w:val="18"/>
      </w:rPr>
      <w:fldChar w:fldCharType="begin"/>
    </w:r>
    <w:r>
      <w:instrText xml:space="preserve">PAGE  \* MERGEFORMAT</w:instrText>
    </w:r>
    <w:r>
      <w:rPr>
        <w:rStyle w:val="30"/>
        <w:rFonts w:hint="default" w:ascii="Cambria" w:hAnsi="宋体" w:eastAsia="宋体"/>
        <w:color w:val="auto"/>
        <w:position w:val="0"/>
        <w:sz w:val="18"/>
        <w:szCs w:val="18"/>
      </w:rPr>
      <w:fldChar w:fldCharType="end"/>
    </w:r>
  </w:p>
  <w:p>
    <w:pPr>
      <w:pStyle w:val="16"/>
      <w:numPr>
        <w:ilvl w:val="0"/>
        <w:numId w:val="0"/>
      </w:numPr>
      <w:autoSpaceDE/>
      <w:autoSpaceDN/>
      <w:snapToGrid w:val="0"/>
      <w:spacing w:before="0" w:after="160" w:line="240" w:lineRule="auto"/>
      <w:ind w:right="0" w:firstLine="0"/>
      <w:jc w:val="left"/>
      <w:rPr>
        <w:rFonts w:hint="default" w:ascii="Cambria" w:hAnsi="宋体" w:eastAsia="宋体"/>
        <w:color w:val="auto"/>
        <w:position w:val="0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numPr>
        <w:ilvl w:val="0"/>
        <w:numId w:val="0"/>
      </w:numPr>
      <w:pBdr>
        <w:bottom w:val="none" w:color="000000" w:sz="0" w:space="0"/>
      </w:pBdr>
      <w:autoSpaceDE/>
      <w:autoSpaceDN/>
      <w:snapToGrid w:val="0"/>
      <w:spacing w:before="0" w:after="160" w:line="240" w:lineRule="auto"/>
      <w:ind w:right="0" w:firstLine="0"/>
      <w:jc w:val="center"/>
      <w:rPr>
        <w:rFonts w:hint="default" w:ascii="Cambria" w:hAnsi="宋体" w:eastAsia="宋体"/>
        <w:color w:val="auto"/>
        <w:position w:val="0"/>
        <w:sz w:val="18"/>
        <w:szCs w:val="18"/>
      </w:rPr>
    </w:pPr>
    <w:r>
      <w:rPr>
        <w:sz w:val="20"/>
      </w:rPr>
      <w:drawing>
        <wp:inline distT="0" distB="0" distL="0" distR="0">
          <wp:extent cx="5263515" cy="610870"/>
          <wp:effectExtent l="0" t="0" r="9525" b="0"/>
          <wp:docPr id="3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8" descr="页眉-0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264150" cy="611505"/>
                  </a:xfrm>
                  <a:prstGeom prst="rect">
                    <a:avLst/>
                  </a:prstGeom>
                  <a:ln cap="flat"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balanceSingleByteDoubleByteWidth/>
    <w:ulTrailSpace/>
    <w:adjustLineHeightInTable/>
    <w:useFELayout/>
    <w:compatSetting w:name="compatibilityMode" w:uri="http://schemas.microsoft.com/office/word" w:val="14"/>
  </w:compat>
  <w:rsids>
    <w:rsidRoot w:val="00000000"/>
    <w:rsid w:val="0E3D6E57"/>
    <w:rsid w:val="2B93570A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iPriority="8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28" w:semiHidden="0" w:name="toc 1"/>
    <w:lsdException w:qFormat="1" w:uiPriority="29" w:semiHidden="0" w:name="toc 2"/>
    <w:lsdException w:qFormat="1" w:uiPriority="30" w:semiHidden="0" w:name="toc 3"/>
    <w:lsdException w:qFormat="1" w:uiPriority="31" w:semiHidden="0" w:name="toc 4"/>
    <w:lsdException w:qFormat="1" w:uiPriority="32" w:semiHidden="0" w:name="toc 5"/>
    <w:lsdException w:qFormat="1" w:uiPriority="33" w:semiHidden="0" w:name="toc 6"/>
    <w:lsdException w:qFormat="1" w:uiPriority="34" w:semiHidden="0" w:name="toc 7"/>
    <w:lsdException w:qFormat="1" w:uiPriority="35" w:semiHidden="0" w:name="toc 8"/>
    <w:lsdException w:qFormat="1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154" w:semiHidden="0" w:name="header"/>
    <w:lsdException w:qFormat="1" w:uiPriority="153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156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qFormat="1" w:uiPriority="2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155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iPriority="152" w:name="Balloon Text"/>
    <w:lsdException w:qFormat="1" w:unhideWhenUsed="0" w:uiPriority="38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ordWrap/>
      <w:autoSpaceDE/>
      <w:autoSpaceDN/>
      <w:jc w:val="both"/>
    </w:pPr>
    <w:rPr>
      <w:rFonts w:ascii="Cambria" w:hAnsi="Cambria" w:eastAsia="宋体" w:cs="Times New Roman"/>
      <w:w w:val="100"/>
      <w:sz w:val="24"/>
      <w:szCs w:val="24"/>
      <w:shd w:val="clear"/>
    </w:rPr>
  </w:style>
  <w:style w:type="paragraph" w:styleId="2">
    <w:name w:val="heading 1"/>
    <w:next w:val="1"/>
    <w:qFormat/>
    <w:uiPriority w:val="7"/>
    <w:pPr>
      <w:jc w:val="both"/>
    </w:pPr>
    <w:rPr>
      <w:rFonts w:ascii="Times New Roman" w:hAnsi="Times New Roman" w:eastAsia="Times New Roman" w:cs="Times New Roman"/>
      <w:w w:val="100"/>
      <w:sz w:val="28"/>
      <w:szCs w:val="28"/>
      <w:shd w:val="clear"/>
    </w:rPr>
  </w:style>
  <w:style w:type="paragraph" w:styleId="3">
    <w:name w:val="heading 2"/>
    <w:basedOn w:val="1"/>
    <w:next w:val="1"/>
    <w:semiHidden/>
    <w:unhideWhenUsed/>
    <w:qFormat/>
    <w:uiPriority w:val="8"/>
    <w:pPr>
      <w:widowControl/>
      <w:wordWrap/>
      <w:autoSpaceDE/>
      <w:autoSpaceDN/>
    </w:pPr>
    <w:rPr>
      <w:rFonts w:ascii="宋体" w:hAnsi="宋体" w:eastAsia="宋体"/>
      <w:b/>
      <w:w w:val="100"/>
      <w:sz w:val="36"/>
      <w:szCs w:val="36"/>
      <w:shd w:val="clear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rFonts w:ascii="Times New Roman" w:hAnsi="Times New Roman" w:eastAsia="Times New Roman" w:cs="Times New Roman"/>
      <w:w w:val="100"/>
      <w:sz w:val="21"/>
      <w:szCs w:val="21"/>
      <w:shd w:val="clear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rFonts w:ascii="Times New Roman" w:hAnsi="Times New Roman" w:eastAsia="Times New Roman" w:cs="Times New Roman"/>
      <w:b/>
      <w:w w:val="100"/>
      <w:sz w:val="21"/>
      <w:szCs w:val="21"/>
      <w:shd w:val="clear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rFonts w:ascii="Times New Roman" w:hAnsi="Times New Roman" w:eastAsia="Times New Roman" w:cs="Times New Roman"/>
      <w:w w:val="100"/>
      <w:sz w:val="21"/>
      <w:szCs w:val="21"/>
      <w:shd w:val="clear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rFonts w:ascii="Times New Roman" w:hAnsi="Times New Roman" w:eastAsia="Times New Roman" w:cs="Times New Roman"/>
      <w:b/>
      <w:w w:val="100"/>
      <w:sz w:val="21"/>
      <w:szCs w:val="21"/>
      <w:shd w:val="clear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rFonts w:ascii="Times New Roman" w:hAnsi="Times New Roman" w:eastAsia="Times New Roman" w:cs="Times New Roman"/>
      <w:w w:val="100"/>
      <w:sz w:val="21"/>
      <w:szCs w:val="21"/>
      <w:shd w:val="clear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rFonts w:ascii="Times New Roman" w:hAnsi="Times New Roman" w:eastAsia="Times New Roman" w:cs="Times New Roman"/>
      <w:w w:val="100"/>
      <w:sz w:val="21"/>
      <w:szCs w:val="21"/>
      <w:shd w:val="clear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rFonts w:ascii="Times New Roman" w:hAnsi="Times New Roman" w:eastAsia="Times New Roman" w:cs="Times New Roman"/>
      <w:w w:val="100"/>
      <w:sz w:val="21"/>
      <w:szCs w:val="21"/>
      <w:shd w:val="clear"/>
    </w:rPr>
  </w:style>
  <w:style w:type="character" w:default="1" w:styleId="28">
    <w:name w:val="Default Paragraph Font"/>
    <w:semiHidden/>
    <w:unhideWhenUsed/>
    <w:qFormat/>
    <w:uiPriority w:val="2"/>
  </w:style>
  <w:style w:type="table" w:default="1" w:styleId="26">
    <w:name w:val="Normal Table"/>
    <w:uiPriority w:val="37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unhideWhenUsed/>
    <w:qFormat/>
    <w:uiPriority w:val="34"/>
    <w:pPr>
      <w:ind w:left="2550" w:firstLine="0"/>
      <w:jc w:val="both"/>
    </w:pPr>
    <w:rPr>
      <w:rFonts w:ascii="Times New Roman" w:hAnsi="Times New Roman" w:eastAsia="Times New Roman" w:cs="Times New Roman"/>
      <w:w w:val="100"/>
      <w:sz w:val="21"/>
      <w:szCs w:val="21"/>
      <w:shd w:val="clear"/>
    </w:rPr>
  </w:style>
  <w:style w:type="paragraph" w:styleId="12">
    <w:name w:val="toc 5"/>
    <w:next w:val="1"/>
    <w:unhideWhenUsed/>
    <w:qFormat/>
    <w:uiPriority w:val="32"/>
    <w:pPr>
      <w:ind w:left="1700" w:firstLine="0"/>
      <w:jc w:val="both"/>
    </w:pPr>
    <w:rPr>
      <w:rFonts w:ascii="Times New Roman" w:hAnsi="Times New Roman" w:eastAsia="Times New Roman" w:cs="Times New Roman"/>
      <w:w w:val="100"/>
      <w:sz w:val="21"/>
      <w:szCs w:val="21"/>
      <w:shd w:val="clear"/>
    </w:rPr>
  </w:style>
  <w:style w:type="paragraph" w:styleId="13">
    <w:name w:val="toc 3"/>
    <w:next w:val="1"/>
    <w:unhideWhenUsed/>
    <w:qFormat/>
    <w:uiPriority w:val="30"/>
    <w:pPr>
      <w:ind w:left="850" w:firstLine="0"/>
      <w:jc w:val="both"/>
    </w:pPr>
    <w:rPr>
      <w:rFonts w:ascii="Times New Roman" w:hAnsi="Times New Roman" w:eastAsia="Times New Roman" w:cs="Times New Roman"/>
      <w:w w:val="100"/>
      <w:sz w:val="21"/>
      <w:szCs w:val="21"/>
      <w:shd w:val="clear"/>
    </w:rPr>
  </w:style>
  <w:style w:type="paragraph" w:styleId="14">
    <w:name w:val="toc 8"/>
    <w:next w:val="1"/>
    <w:unhideWhenUsed/>
    <w:qFormat/>
    <w:uiPriority w:val="35"/>
    <w:pPr>
      <w:ind w:left="2975" w:firstLine="0"/>
      <w:jc w:val="both"/>
    </w:pPr>
    <w:rPr>
      <w:rFonts w:ascii="Times New Roman" w:hAnsi="Times New Roman" w:eastAsia="Times New Roman" w:cs="Times New Roman"/>
      <w:w w:val="100"/>
      <w:sz w:val="21"/>
      <w:szCs w:val="21"/>
      <w:shd w:val="clear"/>
    </w:rPr>
  </w:style>
  <w:style w:type="paragraph" w:styleId="15">
    <w:name w:val="Balloon Text"/>
    <w:basedOn w:val="1"/>
    <w:link w:val="44"/>
    <w:semiHidden/>
    <w:unhideWhenUsed/>
    <w:qFormat/>
    <w:uiPriority w:val="152"/>
    <w:rPr>
      <w:rFonts w:ascii="Heiti SC Light" w:hAnsi="Heiti SC Light" w:eastAsia="Heiti SC Light"/>
      <w:w w:val="100"/>
      <w:sz w:val="18"/>
      <w:szCs w:val="18"/>
      <w:shd w:val="clear"/>
    </w:rPr>
  </w:style>
  <w:style w:type="paragraph" w:styleId="16">
    <w:name w:val="footer"/>
    <w:basedOn w:val="1"/>
    <w:link w:val="43"/>
    <w:unhideWhenUsed/>
    <w:qFormat/>
    <w:uiPriority w:val="153"/>
    <w:pPr>
      <w:widowControl/>
      <w:tabs>
        <w:tab w:val="center" w:pos="4153"/>
        <w:tab w:val="right" w:pos="8306"/>
      </w:tabs>
      <w:wordWrap/>
      <w:autoSpaceDE/>
      <w:autoSpaceDN/>
    </w:pPr>
    <w:rPr>
      <w:w w:val="100"/>
      <w:sz w:val="18"/>
      <w:szCs w:val="18"/>
      <w:shd w:val="clear"/>
    </w:rPr>
  </w:style>
  <w:style w:type="paragraph" w:styleId="17">
    <w:name w:val="header"/>
    <w:basedOn w:val="1"/>
    <w:link w:val="42"/>
    <w:unhideWhenUsed/>
    <w:qFormat/>
    <w:uiPriority w:val="154"/>
    <w:pPr>
      <w:widowControl/>
      <w:tabs>
        <w:tab w:val="center" w:pos="4153"/>
        <w:tab w:val="right" w:pos="8306"/>
      </w:tabs>
      <w:wordWrap/>
      <w:autoSpaceDE/>
      <w:autoSpaceDN/>
      <w:jc w:val="center"/>
    </w:pPr>
    <w:rPr>
      <w:w w:val="100"/>
      <w:sz w:val="18"/>
      <w:szCs w:val="18"/>
      <w:shd w:val="clear"/>
    </w:rPr>
  </w:style>
  <w:style w:type="paragraph" w:styleId="18">
    <w:name w:val="toc 1"/>
    <w:next w:val="1"/>
    <w:unhideWhenUsed/>
    <w:qFormat/>
    <w:uiPriority w:val="28"/>
    <w:pPr>
      <w:jc w:val="both"/>
    </w:pPr>
    <w:rPr>
      <w:rFonts w:ascii="Times New Roman" w:hAnsi="Times New Roman" w:eastAsia="Times New Roman" w:cs="Times New Roman"/>
      <w:w w:val="100"/>
      <w:sz w:val="21"/>
      <w:szCs w:val="21"/>
      <w:shd w:val="clear"/>
    </w:rPr>
  </w:style>
  <w:style w:type="paragraph" w:styleId="19">
    <w:name w:val="toc 4"/>
    <w:next w:val="1"/>
    <w:unhideWhenUsed/>
    <w:qFormat/>
    <w:uiPriority w:val="31"/>
    <w:pPr>
      <w:ind w:left="1275" w:firstLine="0"/>
      <w:jc w:val="both"/>
    </w:pPr>
    <w:rPr>
      <w:rFonts w:ascii="Times New Roman" w:hAnsi="Times New Roman" w:eastAsia="Times New Roman" w:cs="Times New Roman"/>
      <w:w w:val="100"/>
      <w:sz w:val="21"/>
      <w:szCs w:val="21"/>
      <w:shd w:val="clear"/>
    </w:rPr>
  </w:style>
  <w:style w:type="paragraph" w:styleId="20">
    <w:name w:val="Subtitle"/>
    <w:qFormat/>
    <w:uiPriority w:val="16"/>
    <w:pPr>
      <w:jc w:val="center"/>
    </w:pPr>
    <w:rPr>
      <w:rFonts w:ascii="Times New Roman" w:hAnsi="Times New Roman" w:eastAsia="Times New Roman" w:cs="Times New Roman"/>
      <w:w w:val="100"/>
      <w:sz w:val="24"/>
      <w:szCs w:val="24"/>
      <w:shd w:val="clear"/>
    </w:rPr>
  </w:style>
  <w:style w:type="paragraph" w:styleId="21">
    <w:name w:val="toc 6"/>
    <w:next w:val="1"/>
    <w:unhideWhenUsed/>
    <w:qFormat/>
    <w:uiPriority w:val="33"/>
    <w:pPr>
      <w:ind w:left="2125" w:firstLine="0"/>
      <w:jc w:val="both"/>
    </w:pPr>
    <w:rPr>
      <w:rFonts w:ascii="Times New Roman" w:hAnsi="Times New Roman" w:eastAsia="Times New Roman" w:cs="Times New Roman"/>
      <w:w w:val="100"/>
      <w:sz w:val="21"/>
      <w:szCs w:val="21"/>
      <w:shd w:val="clear"/>
    </w:rPr>
  </w:style>
  <w:style w:type="paragraph" w:styleId="22">
    <w:name w:val="toc 2"/>
    <w:next w:val="1"/>
    <w:unhideWhenUsed/>
    <w:qFormat/>
    <w:uiPriority w:val="29"/>
    <w:pPr>
      <w:ind w:left="425" w:firstLine="0"/>
      <w:jc w:val="both"/>
    </w:pPr>
    <w:rPr>
      <w:rFonts w:ascii="Times New Roman" w:hAnsi="Times New Roman" w:eastAsia="Times New Roman" w:cs="Times New Roman"/>
      <w:w w:val="100"/>
      <w:sz w:val="21"/>
      <w:szCs w:val="21"/>
      <w:shd w:val="clear"/>
    </w:rPr>
  </w:style>
  <w:style w:type="paragraph" w:styleId="23">
    <w:name w:val="toc 9"/>
    <w:next w:val="1"/>
    <w:unhideWhenUsed/>
    <w:qFormat/>
    <w:uiPriority w:val="36"/>
    <w:pPr>
      <w:ind w:left="3400" w:firstLine="0"/>
      <w:jc w:val="both"/>
    </w:pPr>
    <w:rPr>
      <w:rFonts w:ascii="Times New Roman" w:hAnsi="Times New Roman" w:eastAsia="Times New Roman" w:cs="Times New Roman"/>
      <w:w w:val="100"/>
      <w:sz w:val="21"/>
      <w:szCs w:val="21"/>
      <w:shd w:val="clear"/>
    </w:rPr>
  </w:style>
  <w:style w:type="paragraph" w:styleId="24">
    <w:name w:val="Normal (Web)"/>
    <w:basedOn w:val="1"/>
    <w:qFormat/>
    <w:uiPriority w:val="155"/>
    <w:pPr>
      <w:widowControl/>
      <w:wordWrap/>
      <w:autoSpaceDE/>
      <w:autoSpaceDN/>
      <w:ind w:firstLine="0"/>
    </w:pPr>
    <w:rPr>
      <w:w w:val="100"/>
      <w:sz w:val="24"/>
      <w:szCs w:val="24"/>
      <w:shd w:val="clear"/>
    </w:rPr>
  </w:style>
  <w:style w:type="paragraph" w:styleId="25">
    <w:name w:val="Title"/>
    <w:qFormat/>
    <w:uiPriority w:val="6"/>
    <w:pPr>
      <w:jc w:val="center"/>
    </w:pPr>
    <w:rPr>
      <w:rFonts w:ascii="Times New Roman" w:hAnsi="Times New Roman" w:eastAsia="Times New Roman" w:cs="Times New Roman"/>
      <w:b/>
      <w:w w:val="100"/>
      <w:sz w:val="32"/>
      <w:szCs w:val="32"/>
      <w:shd w:val="clear"/>
    </w:rPr>
  </w:style>
  <w:style w:type="table" w:styleId="27">
    <w:name w:val="Table Grid"/>
    <w:basedOn w:val="26"/>
    <w:qFormat/>
    <w:uiPriority w:val="38"/>
    <w:pPr>
      <w:wordWrap/>
      <w:autoSpaceDE/>
      <w:autoSpaceDN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29">
    <w:name w:val="Strong"/>
    <w:basedOn w:val="28"/>
    <w:qFormat/>
    <w:uiPriority w:val="20"/>
    <w:rPr>
      <w:b/>
      <w:w w:val="100"/>
      <w:sz w:val="20"/>
      <w:szCs w:val="20"/>
      <w:shd w:val="clear"/>
    </w:rPr>
  </w:style>
  <w:style w:type="character" w:styleId="30">
    <w:name w:val="page number"/>
    <w:basedOn w:val="28"/>
    <w:semiHidden/>
    <w:unhideWhenUsed/>
    <w:qFormat/>
    <w:uiPriority w:val="156"/>
  </w:style>
  <w:style w:type="character" w:styleId="31">
    <w:name w:val="Emphasis"/>
    <w:qFormat/>
    <w:uiPriority w:val="18"/>
    <w:rPr>
      <w:i/>
      <w:w w:val="100"/>
      <w:sz w:val="21"/>
      <w:szCs w:val="21"/>
      <w:shd w:val="clear"/>
    </w:rPr>
  </w:style>
  <w:style w:type="paragraph" w:styleId="32">
    <w:name w:val="No Spacing"/>
    <w:qFormat/>
    <w:uiPriority w:val="5"/>
    <w:pPr>
      <w:jc w:val="both"/>
    </w:pPr>
    <w:rPr>
      <w:rFonts w:ascii="Times New Roman" w:hAnsi="Times New Roman" w:eastAsia="Times New Roman" w:cs="Times New Roman"/>
      <w:w w:val="100"/>
      <w:sz w:val="21"/>
      <w:szCs w:val="21"/>
      <w:shd w:val="clear"/>
    </w:rPr>
  </w:style>
  <w:style w:type="character" w:customStyle="1" w:styleId="33">
    <w:name w:val="Subtle Emphasis"/>
    <w:qFormat/>
    <w:uiPriority w:val="17"/>
    <w:rPr>
      <w:i/>
      <w:color w:val="404040"/>
      <w:w w:val="100"/>
      <w:sz w:val="21"/>
      <w:szCs w:val="21"/>
      <w:shd w:val="clear"/>
    </w:rPr>
  </w:style>
  <w:style w:type="character" w:customStyle="1" w:styleId="34">
    <w:name w:val="Intense Emphasis"/>
    <w:qFormat/>
    <w:uiPriority w:val="19"/>
    <w:rPr>
      <w:i/>
      <w:color w:val="5B9BD5"/>
      <w:w w:val="100"/>
      <w:sz w:val="21"/>
      <w:szCs w:val="21"/>
      <w:shd w:val="clear"/>
    </w:rPr>
  </w:style>
  <w:style w:type="paragraph" w:styleId="35">
    <w:name w:val="Quote"/>
    <w:qFormat/>
    <w:uiPriority w:val="21"/>
    <w:pPr>
      <w:ind w:left="864" w:right="864" w:firstLine="0"/>
      <w:jc w:val="center"/>
    </w:pPr>
    <w:rPr>
      <w:rFonts w:ascii="Times New Roman" w:hAnsi="Times New Roman" w:eastAsia="Times New Roman" w:cs="Times New Roman"/>
      <w:i/>
      <w:color w:val="404040"/>
      <w:w w:val="100"/>
      <w:sz w:val="21"/>
      <w:szCs w:val="21"/>
      <w:shd w:val="clear"/>
    </w:rPr>
  </w:style>
  <w:style w:type="paragraph" w:styleId="36">
    <w:name w:val="Intense Quote"/>
    <w:qFormat/>
    <w:uiPriority w:val="22"/>
    <w:pPr>
      <w:ind w:left="950" w:right="950" w:firstLine="0"/>
      <w:jc w:val="center"/>
    </w:pPr>
    <w:rPr>
      <w:rFonts w:ascii="Times New Roman" w:hAnsi="Times New Roman" w:eastAsia="Times New Roman" w:cs="Times New Roman"/>
      <w:i/>
      <w:color w:val="5B9BD5"/>
      <w:w w:val="100"/>
      <w:sz w:val="21"/>
      <w:szCs w:val="21"/>
      <w:shd w:val="clear"/>
    </w:rPr>
  </w:style>
  <w:style w:type="character" w:customStyle="1" w:styleId="37">
    <w:name w:val="Subtle Reference"/>
    <w:qFormat/>
    <w:uiPriority w:val="23"/>
    <w:rPr>
      <w:smallCaps/>
      <w:color w:val="5A5A5A"/>
      <w:w w:val="100"/>
      <w:sz w:val="21"/>
      <w:szCs w:val="21"/>
      <w:shd w:val="clear"/>
    </w:rPr>
  </w:style>
  <w:style w:type="character" w:customStyle="1" w:styleId="38">
    <w:name w:val="Intense Reference"/>
    <w:qFormat/>
    <w:uiPriority w:val="24"/>
    <w:rPr>
      <w:b/>
      <w:smallCaps/>
      <w:color w:val="5B9BD5"/>
      <w:w w:val="100"/>
      <w:sz w:val="21"/>
      <w:szCs w:val="21"/>
      <w:shd w:val="clear"/>
    </w:rPr>
  </w:style>
  <w:style w:type="character" w:customStyle="1" w:styleId="39">
    <w:name w:val="Book Title"/>
    <w:qFormat/>
    <w:uiPriority w:val="25"/>
    <w:rPr>
      <w:b/>
      <w:i/>
      <w:w w:val="100"/>
      <w:sz w:val="21"/>
      <w:szCs w:val="21"/>
      <w:shd w:val="clear"/>
    </w:rPr>
  </w:style>
  <w:style w:type="paragraph" w:styleId="40">
    <w:name w:val="List Paragraph"/>
    <w:qFormat/>
    <w:uiPriority w:val="26"/>
    <w:pPr>
      <w:ind w:left="850" w:firstLine="0"/>
      <w:jc w:val="both"/>
    </w:pPr>
    <w:rPr>
      <w:rFonts w:ascii="Times New Roman" w:hAnsi="Times New Roman" w:eastAsia="Times New Roman" w:cs="Times New Roman"/>
      <w:w w:val="100"/>
      <w:sz w:val="21"/>
      <w:szCs w:val="21"/>
      <w:shd w:val="clear"/>
    </w:rPr>
  </w:style>
  <w:style w:type="paragraph" w:customStyle="1" w:styleId="41">
    <w:name w:val="TOC Heading"/>
    <w:unhideWhenUsed/>
    <w:qFormat/>
    <w:uiPriority w:val="27"/>
    <w:rPr>
      <w:rFonts w:ascii="Times New Roman" w:hAnsi="Times New Roman" w:eastAsia="Times New Roman" w:cs="Times New Roman"/>
      <w:color w:val="2E74B5"/>
      <w:w w:val="100"/>
      <w:sz w:val="32"/>
      <w:szCs w:val="32"/>
      <w:shd w:val="clear"/>
    </w:rPr>
  </w:style>
  <w:style w:type="character" w:customStyle="1" w:styleId="42">
    <w:name w:val="页眉字符"/>
    <w:basedOn w:val="28"/>
    <w:link w:val="17"/>
    <w:qFormat/>
    <w:uiPriority w:val="157"/>
    <w:rPr>
      <w:w w:val="100"/>
      <w:sz w:val="18"/>
      <w:szCs w:val="18"/>
      <w:shd w:val="clear"/>
    </w:rPr>
  </w:style>
  <w:style w:type="character" w:customStyle="1" w:styleId="43">
    <w:name w:val="页脚字符"/>
    <w:basedOn w:val="28"/>
    <w:link w:val="16"/>
    <w:qFormat/>
    <w:uiPriority w:val="158"/>
    <w:rPr>
      <w:w w:val="100"/>
      <w:sz w:val="18"/>
      <w:szCs w:val="18"/>
      <w:shd w:val="clear"/>
    </w:rPr>
  </w:style>
  <w:style w:type="character" w:customStyle="1" w:styleId="44">
    <w:name w:val="批注框文本字符"/>
    <w:basedOn w:val="28"/>
    <w:link w:val="15"/>
    <w:semiHidden/>
    <w:qFormat/>
    <w:uiPriority w:val="159"/>
    <w:rPr>
      <w:rFonts w:ascii="Heiti SC Light" w:hAnsi="Heiti SC Light" w:eastAsia="Heiti SC Light"/>
      <w:w w:val="100"/>
      <w:sz w:val="18"/>
      <w:szCs w:val="18"/>
      <w:shd w:val="cle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红缨教育</Company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2019-04-26T07:26:00Z</dcterms:created>
  <dc:creator>红缨教育</dc:creator>
  <cp:lastModifiedBy>童之梦Lin</cp:lastModifiedBy>
  <dcterms:modified xsi:type="dcterms:W3CDTF">2019-04-26T07:38:43Z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