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shd w:val="clear" w:fill="FFFFFF"/>
        </w:rPr>
        <w:t>教育部：做好春季学期开学前后流感等传染病防控工作</w:t>
      </w:r>
    </w:p>
    <w:p>
      <w:pPr>
        <w:spacing w:line="360" w:lineRule="auto"/>
        <w:ind w:firstLine="480" w:firstLineChars="200"/>
        <w:rPr>
          <w:rFonts w:hint="eastAsia" w:ascii="宋体" w:hAnsi="宋体" w:eastAsia="宋体" w:cs="宋体"/>
          <w:b w:val="0"/>
          <w:i w:val="0"/>
          <w:caps w:val="0"/>
          <w:color w:val="auto"/>
          <w:spacing w:val="0"/>
          <w:sz w:val="24"/>
          <w:szCs w:val="24"/>
          <w:shd w:val="clear" w:fill="FFFFFF"/>
        </w:rPr>
      </w:pPr>
      <w:r>
        <w:rPr>
          <w:rFonts w:hint="eastAsia" w:ascii="宋体" w:hAnsi="宋体" w:eastAsia="宋体" w:cs="宋体"/>
          <w:b w:val="0"/>
          <w:i w:val="0"/>
          <w:caps w:val="0"/>
          <w:color w:val="auto"/>
          <w:spacing w:val="0"/>
          <w:sz w:val="24"/>
          <w:szCs w:val="24"/>
          <w:shd w:val="clear" w:fill="FFFFFF"/>
        </w:rPr>
        <w:t>教育部印发《关于加强流感等传染病防控和学校食品安全工作的通知》</w:t>
      </w:r>
      <w:r>
        <w:rPr>
          <w:rFonts w:hint="eastAsia" w:ascii="宋体" w:hAnsi="宋体" w:eastAsia="宋体" w:cs="宋体"/>
          <w:b w:val="0"/>
          <w:i w:val="0"/>
          <w:caps w:val="0"/>
          <w:color w:val="auto"/>
          <w:spacing w:val="0"/>
          <w:sz w:val="24"/>
          <w:szCs w:val="24"/>
          <w:shd w:val="clear" w:fill="FFFFFF"/>
          <w:lang w:eastAsia="zh-CN"/>
        </w:rPr>
        <w:t>，</w:t>
      </w:r>
      <w:r>
        <w:rPr>
          <w:rFonts w:hint="eastAsia" w:ascii="宋体" w:hAnsi="宋体" w:eastAsia="宋体" w:cs="宋体"/>
          <w:b w:val="0"/>
          <w:i w:val="0"/>
          <w:caps w:val="0"/>
          <w:color w:val="auto"/>
          <w:spacing w:val="0"/>
          <w:sz w:val="24"/>
          <w:szCs w:val="24"/>
          <w:shd w:val="clear" w:fill="FFFFFF"/>
        </w:rPr>
        <w:t>对做好当前和2019年春季学期开学前后流感等传染病防控工作和学校食品安全工作作出部署。</w:t>
      </w:r>
    </w:p>
    <w:p>
      <w:pPr>
        <w:numPr>
          <w:ilvl w:val="0"/>
          <w:numId w:val="1"/>
        </w:numPr>
        <w:spacing w:line="360" w:lineRule="auto"/>
        <w:ind w:firstLine="480" w:firstLineChars="200"/>
        <w:rPr>
          <w:rFonts w:hint="eastAsia" w:ascii="宋体" w:hAnsi="宋体" w:eastAsia="宋体" w:cs="宋体"/>
          <w:b w:val="0"/>
          <w:i w:val="0"/>
          <w:caps w:val="0"/>
          <w:color w:val="auto"/>
          <w:spacing w:val="0"/>
          <w:sz w:val="24"/>
          <w:szCs w:val="24"/>
          <w:shd w:val="clear" w:fill="FFFFFF"/>
          <w:lang w:val="en-US" w:eastAsia="zh-CN"/>
        </w:rPr>
      </w:pPr>
      <w:r>
        <w:rPr>
          <w:rFonts w:hint="eastAsia" w:ascii="宋体" w:hAnsi="宋体" w:eastAsia="宋体" w:cs="宋体"/>
          <w:b w:val="0"/>
          <w:i w:val="0"/>
          <w:caps w:val="0"/>
          <w:color w:val="auto"/>
          <w:spacing w:val="0"/>
          <w:sz w:val="24"/>
          <w:szCs w:val="24"/>
          <w:shd w:val="clear" w:fill="FFFFFF"/>
          <w:lang w:val="en-US" w:eastAsia="zh-CN"/>
        </w:rPr>
        <w:t>关于流感等传染病防控工作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rPr>
      </w:pPr>
      <w:r>
        <w:rPr>
          <w:rFonts w:hint="eastAsia" w:ascii="宋体" w:hAnsi="宋体" w:eastAsia="宋体" w:cs="宋体"/>
          <w:color w:val="auto"/>
          <w:sz w:val="24"/>
          <w:szCs w:val="24"/>
        </w:rPr>
        <w:t>冬春季是呼吸道传染病高发季节，也是结核病、水痘、麻疹、流行性腮腺炎、流行性脑膜炎等传染病高发期。当前我国处于季节性流感流行高峰，流感活动处在较高水平且可能继续流行。各级各类学校在临近期末、寒假、春季开学前后，对流感等传染病防控工作一定要引起高度重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Style w:val="10"/>
          <w:rFonts w:hint="eastAsia" w:ascii="宋体" w:hAnsi="宋体" w:eastAsia="宋体" w:cs="宋体"/>
          <w:color w:val="auto"/>
          <w:sz w:val="24"/>
          <w:szCs w:val="24"/>
        </w:rPr>
        <w:t>1.强化责任意识，加强组织领导</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u w:val="single" w:color="FF0000"/>
        </w:rPr>
      </w:pPr>
      <w:r>
        <w:rPr>
          <w:rFonts w:hint="eastAsia" w:ascii="宋体" w:hAnsi="宋体" w:eastAsia="宋体" w:cs="宋体"/>
          <w:color w:val="auto"/>
          <w:sz w:val="24"/>
          <w:szCs w:val="24"/>
        </w:rPr>
        <w:t>地方各级教育行政部门和各级各类学校要高度重视流感等传染病防控工作,严格按照《中华人民共和国传染病防治法》《学校卫生工作条例》等有关法律法规要求，切实增强做好传染病防控工作的责任感和使命感，</w:t>
      </w:r>
      <w:r>
        <w:rPr>
          <w:rFonts w:hint="eastAsia" w:ascii="宋体" w:hAnsi="宋体" w:eastAsia="宋体" w:cs="宋体"/>
          <w:color w:val="auto"/>
          <w:sz w:val="24"/>
          <w:szCs w:val="24"/>
          <w:u w:val="single" w:color="FF0000"/>
        </w:rPr>
        <w:t>加强组织领导，主动与卫生健康（计生）部门加强沟通和联系，明确工作职责，及时了解和掌握本地流感等传染病流行情况，结合教育工作实际和学校工作特点，狠抓重点环节，切实落实学校传染病防控各项要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Style w:val="10"/>
          <w:rFonts w:hint="eastAsia" w:ascii="宋体" w:hAnsi="宋体" w:eastAsia="宋体" w:cs="宋体"/>
          <w:color w:val="auto"/>
          <w:sz w:val="24"/>
          <w:szCs w:val="24"/>
        </w:rPr>
        <w:t>2.落实晨检制度，及时发现处置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u w:val="single" w:color="FF0000"/>
        </w:rPr>
      </w:pPr>
      <w:r>
        <w:rPr>
          <w:rFonts w:hint="eastAsia" w:ascii="宋体" w:hAnsi="宋体" w:eastAsia="宋体" w:cs="宋体"/>
          <w:color w:val="auto"/>
          <w:sz w:val="24"/>
          <w:szCs w:val="24"/>
        </w:rPr>
        <w:t>各地中小学校和托幼机构要切实发挥校医、保健教师作用，</w:t>
      </w:r>
      <w:r>
        <w:rPr>
          <w:rFonts w:hint="eastAsia" w:ascii="宋体" w:hAnsi="宋体" w:eastAsia="宋体" w:cs="宋体"/>
          <w:color w:val="auto"/>
          <w:sz w:val="24"/>
          <w:szCs w:val="24"/>
          <w:u w:val="single" w:color="FF0000"/>
        </w:rPr>
        <w:t>做好学生晨检、因病缺勤病因追查与登记工作，做到传染病疫情早发现、早报告、早处置。学生得了流感，要主动隔离，不要到校上课，学校和教师做好补习工作。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Style w:val="10"/>
          <w:rFonts w:hint="eastAsia" w:ascii="宋体" w:hAnsi="宋体" w:eastAsia="宋体" w:cs="宋体"/>
          <w:color w:val="auto"/>
          <w:sz w:val="24"/>
          <w:szCs w:val="24"/>
        </w:rPr>
        <w:t>3.布置体育作业，加强体育锻炼</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u w:val="single" w:color="FF0000"/>
        </w:rPr>
      </w:pPr>
      <w:r>
        <w:rPr>
          <w:rFonts w:hint="eastAsia" w:ascii="宋体" w:hAnsi="宋体" w:eastAsia="宋体" w:cs="宋体"/>
          <w:color w:val="auto"/>
          <w:sz w:val="24"/>
          <w:szCs w:val="24"/>
        </w:rPr>
        <w:t>各级各类学校特别是中小学校要通过布置寒假家庭体育作业，切实动员和引导学生家长带动和督促学生在寒假期间</w:t>
      </w:r>
      <w:r>
        <w:rPr>
          <w:rFonts w:hint="eastAsia" w:ascii="宋体" w:hAnsi="宋体" w:eastAsia="宋体" w:cs="宋体"/>
          <w:color w:val="auto"/>
          <w:sz w:val="24"/>
          <w:szCs w:val="24"/>
          <w:u w:val="single" w:color="FF0000"/>
        </w:rPr>
        <w:t>积极参加体育锻炼、户外活动和社会实践活动，确保每天2小时以上体育锻炼或户外活动，切实增强体质，有效预防和减缓近视，提高免疫力和身体抗病能力。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Style w:val="10"/>
          <w:rFonts w:hint="eastAsia" w:ascii="宋体" w:hAnsi="宋体" w:eastAsia="宋体" w:cs="宋体"/>
          <w:color w:val="auto"/>
          <w:sz w:val="24"/>
          <w:szCs w:val="24"/>
        </w:rPr>
        <w:t>4.开展健康教育，提高防范意识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rPr>
      </w:pPr>
      <w:r>
        <w:rPr>
          <w:rFonts w:hint="eastAsia" w:ascii="宋体" w:hAnsi="宋体" w:eastAsia="宋体" w:cs="宋体"/>
          <w:color w:val="auto"/>
          <w:sz w:val="24"/>
          <w:szCs w:val="24"/>
        </w:rPr>
        <w:t>各级各类学校要通过多种形式开展一次流感等传染病防控宣传教育，帮助学生了解流感等传染病防治基本知识，引导学生</w:t>
      </w:r>
      <w:r>
        <w:rPr>
          <w:rFonts w:hint="eastAsia" w:ascii="宋体" w:hAnsi="宋体" w:eastAsia="宋体" w:cs="宋体"/>
          <w:color w:val="auto"/>
          <w:sz w:val="24"/>
          <w:szCs w:val="24"/>
          <w:u w:val="single" w:color="FF0000"/>
        </w:rPr>
        <w:t>养成良好的个人卫生和生活习惯，提高防范意识。</w:t>
      </w:r>
      <w:r>
        <w:rPr>
          <w:rFonts w:hint="eastAsia" w:ascii="宋体" w:hAnsi="宋体" w:eastAsia="宋体" w:cs="宋体"/>
          <w:color w:val="auto"/>
          <w:sz w:val="24"/>
          <w:szCs w:val="24"/>
        </w:rPr>
        <w:t>中小学校和托幼机构还可通过发放学生假期生活提示等形式，向家长宣传常见传染病防治知识和学校传染病防控工作要求，积极争取家长的配合与支持。坚持属地管理、联防联控工作原则，落实《学校结核病防控工作规范（2017版）》，进一步加强结核病防控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rPr>
      </w:pPr>
      <w:r>
        <w:rPr>
          <w:rFonts w:hint="eastAsia" w:ascii="宋体" w:hAnsi="宋体" w:eastAsia="宋体" w:cs="宋体"/>
          <w:color w:val="auto"/>
          <w:sz w:val="24"/>
          <w:szCs w:val="24"/>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color w:val="auto"/>
          <w:sz w:val="24"/>
          <w:szCs w:val="24"/>
        </w:rPr>
      </w:pPr>
      <w:r>
        <w:rPr>
          <w:rStyle w:val="10"/>
          <w:rFonts w:hint="eastAsia" w:ascii="宋体" w:hAnsi="宋体" w:eastAsia="宋体" w:cs="宋体"/>
          <w:color w:val="auto"/>
          <w:sz w:val="24"/>
          <w:szCs w:val="24"/>
        </w:rPr>
        <w:t>5.校园环境整洁，养成卫生习惯</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color w:val="auto"/>
          <w:sz w:val="24"/>
          <w:szCs w:val="24"/>
          <w:u w:val="single" w:color="FF0000"/>
        </w:rPr>
      </w:pPr>
      <w:r>
        <w:rPr>
          <w:rFonts w:hint="eastAsia" w:ascii="宋体" w:hAnsi="宋体" w:eastAsia="宋体" w:cs="宋体"/>
          <w:color w:val="auto"/>
          <w:sz w:val="24"/>
          <w:szCs w:val="24"/>
        </w:rPr>
        <w:t>各级各类学校要注意</w:t>
      </w:r>
      <w:r>
        <w:rPr>
          <w:rFonts w:hint="eastAsia" w:ascii="宋体" w:hAnsi="宋体" w:eastAsia="宋体" w:cs="宋体"/>
          <w:color w:val="auto"/>
          <w:sz w:val="24"/>
          <w:szCs w:val="24"/>
          <w:u w:val="single" w:color="FF0000"/>
        </w:rPr>
        <w:t>维护学校环境卫生，保持环境清洁。在新学期开学前，要对校内环境卫生进行彻底检查和清扫。</w:t>
      </w:r>
      <w:r>
        <w:rPr>
          <w:rFonts w:hint="eastAsia" w:ascii="宋体" w:hAnsi="宋体" w:eastAsia="宋体" w:cs="宋体"/>
          <w:color w:val="auto"/>
          <w:sz w:val="24"/>
          <w:szCs w:val="24"/>
        </w:rPr>
        <w:t>春季学期开学后，要加强教室、宿舍、图书馆、食堂、体育馆等人群聚集场所的</w:t>
      </w:r>
      <w:r>
        <w:rPr>
          <w:rFonts w:hint="eastAsia" w:ascii="宋体" w:hAnsi="宋体" w:eastAsia="宋体" w:cs="宋体"/>
          <w:color w:val="auto"/>
          <w:sz w:val="24"/>
          <w:szCs w:val="24"/>
          <w:u w:val="single" w:color="FF0000"/>
        </w:rPr>
        <w:t>通风换气，保持室内空气流通。要指导和督促学生注意个人卫生。</w:t>
      </w:r>
    </w:p>
    <w:p>
      <w:pPr>
        <w:numPr>
          <w:ilvl w:val="0"/>
          <w:numId w:val="0"/>
        </w:numPr>
        <w:spacing w:line="360" w:lineRule="auto"/>
        <w:rPr>
          <w:rFonts w:hint="eastAsia" w:ascii="宋体" w:hAnsi="宋体" w:eastAsia="宋体" w:cs="宋体"/>
          <w:b w:val="0"/>
          <w:i w:val="0"/>
          <w:caps w:val="0"/>
          <w:color w:val="auto"/>
          <w:spacing w:val="0"/>
          <w:sz w:val="24"/>
          <w:szCs w:val="24"/>
          <w:shd w:val="clear" w:fill="FFFFFF"/>
          <w:lang w:val="en-US" w:eastAsia="zh-CN"/>
        </w:rPr>
      </w:pPr>
    </w:p>
    <w:p>
      <w:pPr>
        <w:numPr>
          <w:ilvl w:val="0"/>
          <w:numId w:val="0"/>
        </w:numPr>
        <w:spacing w:line="360" w:lineRule="auto"/>
        <w:rPr>
          <w:rFonts w:hint="eastAsia" w:ascii="宋体" w:hAnsi="宋体" w:eastAsia="宋体" w:cs="宋体"/>
          <w:b w:val="0"/>
          <w:i w:val="0"/>
          <w:caps w:val="0"/>
          <w:color w:val="auto"/>
          <w:spacing w:val="0"/>
          <w:sz w:val="24"/>
          <w:szCs w:val="24"/>
          <w:shd w:val="clear" w:fill="FFFFFF"/>
          <w:lang w:val="en-US" w:eastAsia="zh-CN"/>
        </w:rPr>
      </w:pPr>
    </w:p>
    <w:p>
      <w:pPr>
        <w:numPr>
          <w:ilvl w:val="0"/>
          <w:numId w:val="1"/>
        </w:numPr>
        <w:spacing w:line="360" w:lineRule="auto"/>
        <w:ind w:left="0" w:leftChars="0" w:firstLine="480" w:firstLineChars="200"/>
        <w:rPr>
          <w:rFonts w:hint="eastAsia" w:ascii="宋体" w:hAnsi="宋体" w:eastAsia="宋体" w:cs="宋体"/>
          <w:b w:val="0"/>
          <w:i w:val="0"/>
          <w:caps w:val="0"/>
          <w:color w:val="auto"/>
          <w:spacing w:val="0"/>
          <w:sz w:val="24"/>
          <w:szCs w:val="24"/>
          <w:shd w:val="clear" w:fill="FFFFFF"/>
          <w:lang w:val="en-US" w:eastAsia="zh-CN"/>
        </w:rPr>
      </w:pPr>
      <w:r>
        <w:rPr>
          <w:rFonts w:hint="eastAsia" w:ascii="宋体" w:hAnsi="宋体" w:eastAsia="宋体" w:cs="宋体"/>
          <w:b w:val="0"/>
          <w:i w:val="0"/>
          <w:caps w:val="0"/>
          <w:color w:val="auto"/>
          <w:spacing w:val="0"/>
          <w:sz w:val="24"/>
          <w:szCs w:val="24"/>
          <w:shd w:val="clear" w:fill="FFFFFF"/>
          <w:lang w:val="en-US" w:eastAsia="zh-CN"/>
        </w:rPr>
        <w:t>关于学校食品安全工作</w:t>
      </w:r>
    </w:p>
    <w:p>
      <w:pPr>
        <w:numPr>
          <w:ilvl w:val="0"/>
          <w:numId w:val="0"/>
        </w:numPr>
        <w:spacing w:line="360" w:lineRule="auto"/>
        <w:ind w:leftChars="200"/>
        <w:rPr>
          <w:rFonts w:hint="eastAsia" w:ascii="宋体" w:hAnsi="宋体" w:eastAsia="宋体" w:cs="宋体"/>
          <w:b w:val="0"/>
          <w:i w:val="0"/>
          <w:caps w:val="0"/>
          <w:color w:val="auto"/>
          <w:spacing w:val="0"/>
          <w:sz w:val="24"/>
          <w:szCs w:val="24"/>
          <w:shd w:val="clear" w:fill="FFFFFF"/>
          <w:lang w:val="en-US" w:eastAsia="zh-CN"/>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rPr>
      </w:pPr>
      <w:r>
        <w:rPr>
          <w:rStyle w:val="10"/>
          <w:rFonts w:hint="eastAsia" w:ascii="宋体" w:hAnsi="宋体" w:eastAsia="宋体" w:cs="宋体"/>
          <w:sz w:val="24"/>
          <w:szCs w:val="24"/>
        </w:rPr>
        <w:t>1.强化协同推进，切实联防联控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u w:val="single" w:color="FF0000"/>
        </w:rPr>
      </w:pPr>
      <w:r>
        <w:rPr>
          <w:rFonts w:hint="eastAsia" w:ascii="宋体" w:hAnsi="宋体" w:eastAsia="宋体" w:cs="宋体"/>
        </w:rPr>
        <w:t>各地教育行政部门要会同市场监管部门完善食品安全防控协同机制，加强学校周边食品安全管理，督促学校</w:t>
      </w:r>
      <w:r>
        <w:rPr>
          <w:rFonts w:hint="eastAsia" w:ascii="宋体" w:hAnsi="宋体" w:eastAsia="宋体" w:cs="宋体"/>
          <w:u w:val="single" w:color="FF0000"/>
        </w:rPr>
        <w:t>切实落实食品安全主体责任，定期开展食品安全防控风险排查，及时整改隐患和风险，最大限度降低食品安全风险，保障师生健康。</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rPr>
      </w:pPr>
      <w:r>
        <w:rPr>
          <w:rFonts w:hint="eastAsia" w:ascii="宋体" w:hAnsi="宋体" w:eastAsia="宋体" w:cs="宋体"/>
        </w:rPr>
        <w:t>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rPr>
      </w:pPr>
      <w:r>
        <w:rPr>
          <w:rStyle w:val="10"/>
          <w:rFonts w:hint="eastAsia" w:ascii="宋体" w:hAnsi="宋体" w:eastAsia="宋体" w:cs="宋体"/>
        </w:rPr>
        <w:t>2.增强防范意识，严格安全管理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rPr>
      </w:pPr>
      <w:r>
        <w:rPr>
          <w:rFonts w:hint="eastAsia" w:ascii="宋体" w:hAnsi="宋体" w:eastAsia="宋体" w:cs="宋体"/>
        </w:rPr>
        <w:t>坚持食品安全风险监控与报告制度。各级各类学校要</w:t>
      </w:r>
      <w:r>
        <w:rPr>
          <w:rFonts w:hint="eastAsia" w:ascii="宋体" w:hAnsi="宋体" w:eastAsia="宋体" w:cs="宋体"/>
          <w:u w:val="single" w:color="FF0000"/>
        </w:rPr>
        <w:t>做好学校食品安全风险管理工作，做好学校食品安全风险监控与报告工作。</w:t>
      </w:r>
      <w:r>
        <w:rPr>
          <w:rFonts w:hint="eastAsia" w:ascii="宋体" w:hAnsi="宋体" w:eastAsia="宋体" w:cs="宋体"/>
        </w:rPr>
        <w:t>学校发现校园及周边存在食品安全风险时要及时向当地食品药品监管部门报告，并在其指导下做好应急处置，最大限度降低突发事件的影响。</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rPr>
          <w:rFonts w:hint="eastAsia" w:ascii="宋体" w:hAnsi="宋体" w:eastAsia="宋体" w:cs="宋体"/>
        </w:rPr>
      </w:pPr>
      <w:r>
        <w:rPr>
          <w:rStyle w:val="10"/>
          <w:rFonts w:hint="eastAsia" w:ascii="宋体" w:hAnsi="宋体" w:eastAsia="宋体" w:cs="宋体"/>
        </w:rPr>
        <w:t>3.落实主体责任，严肃责任追究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420"/>
        <w:rPr>
          <w:rFonts w:hint="eastAsia" w:ascii="宋体" w:hAnsi="宋体" w:eastAsia="宋体" w:cs="宋体"/>
        </w:rPr>
      </w:pPr>
      <w:r>
        <w:rPr>
          <w:rFonts w:hint="eastAsia" w:ascii="宋体" w:hAnsi="宋体" w:eastAsia="宋体" w:cs="宋体"/>
        </w:rPr>
        <w:t>各级各类学校要</w:t>
      </w:r>
      <w:r>
        <w:rPr>
          <w:rFonts w:hint="eastAsia" w:ascii="宋体" w:hAnsi="宋体" w:eastAsia="宋体" w:cs="宋体"/>
          <w:u w:val="single" w:color="FF0000"/>
        </w:rPr>
        <w:t>切实履行校园食品安全管理主体责任，严格落实食品安全校长负责制，严格管控食品、原材料和餐具采供渠道，定期开展食品安全隐患排查，严格加工制作、消毒清洗、留样管理等重点环节和重点岗位管理。规范食品加工制作流程和分区管理，严防食品交叉污染。积极推进学校食堂“明厨亮灶”工程，实行阳光操作和透明化管理。定期开展学校生活用水和师生饮用水水质监测，保障师生饮水安全。面向师生多途径、多形式开展食品安全宣传教育，强化食品安全科学知识和法律知识普及。</w:t>
      </w:r>
    </w:p>
    <w:p>
      <w:pPr>
        <w:numPr>
          <w:ilvl w:val="0"/>
          <w:numId w:val="0"/>
        </w:numPr>
        <w:spacing w:line="360" w:lineRule="auto"/>
        <w:ind w:leftChars="200"/>
        <w:rPr>
          <w:rFonts w:hint="default" w:ascii="宋体" w:hAnsi="宋体" w:eastAsia="宋体" w:cs="宋体"/>
          <w:b w:val="0"/>
          <w:i w:val="0"/>
          <w:caps w:val="0"/>
          <w:color w:val="auto"/>
          <w:spacing w:val="0"/>
          <w:sz w:val="24"/>
          <w:szCs w:val="24"/>
          <w:shd w:val="clear" w:fill="FFFFFF"/>
          <w:lang w:val="en-US" w:eastAsia="zh-CN"/>
        </w:rPr>
      </w:pP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74731B"/>
    <w:multiLevelType w:val="singleLevel"/>
    <w:tmpl w:val="6774731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7D575E1"/>
    <w:rsid w:val="283B70ED"/>
    <w:rsid w:val="3105130C"/>
    <w:rsid w:val="33EB5444"/>
    <w:rsid w:val="390A475E"/>
    <w:rsid w:val="39662285"/>
    <w:rsid w:val="3BB34ED5"/>
    <w:rsid w:val="3ED7330E"/>
    <w:rsid w:val="4CB574D1"/>
    <w:rsid w:val="4D4E0020"/>
    <w:rsid w:val="4F7A0FC0"/>
    <w:rsid w:val="50CA70F8"/>
    <w:rsid w:val="52A30ED8"/>
    <w:rsid w:val="58D417AD"/>
    <w:rsid w:val="5CEA76D2"/>
    <w:rsid w:val="5EBC0793"/>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40</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2019-03-05T01:42:46Z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