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42" w:type="dxa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7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0342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30"/>
                <w:szCs w:val="30"/>
                <w:vertAlign w:val="baseline"/>
                <w:lang w:val="en-US" w:eastAsia="zh-CN"/>
              </w:rPr>
              <w:t>红缨幼儿园一日活动时间表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vertAlign w:val="baseline"/>
                <w:lang w:val="en-US" w:eastAsia="zh-CN"/>
              </w:rPr>
              <w:t>活动内容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7：30~7：55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晨间接待、晨间体锻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7：55~8：10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晨间谈话、如厕盥洗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8：10~8：40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早餐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8：40~9：10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区角活动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9：10~9：20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环节过渡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9：20~9：40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早读书活动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9：40~9：50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环节过渡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9：50~10：20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集体教学活动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10：20~11：10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环节过渡、户外活动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11：10~11：20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餐前准备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11：20~11：50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午餐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11：50~12：00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餐后散步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12：00~14：00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午睡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14：00~14：30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如厕盥洗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14：30~15：00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集体教学活动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15：00~16：00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环节过渡、户外活动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16：00~16：10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环节过渡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16：10~16：40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晚餐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16：40~17：00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美丽的晚间回忆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090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17：00~17：30</w:t>
            </w:r>
          </w:p>
        </w:tc>
        <w:tc>
          <w:tcPr>
            <w:tcW w:w="7252" w:type="dxa"/>
          </w:tcPr>
          <w:p>
            <w:pPr>
              <w:spacing w:line="24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离园活动</w:t>
            </w:r>
          </w:p>
        </w:tc>
      </w:tr>
    </w:tbl>
    <w:p>
      <w:pPr>
        <w:spacing w:line="240" w:lineRule="auto"/>
        <w:rPr>
          <w:rFonts w:hint="eastAsia" w:eastAsiaTheme="minorEastAsia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E50B4"/>
    <w:rsid w:val="04E500CB"/>
    <w:rsid w:val="08047C68"/>
    <w:rsid w:val="3F0E5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2016-06-29T00:38:00Z</dcterms:created>
  <dc:creator>hoing</dc:creator>
  <cp:lastModifiedBy>hoing</cp:lastModifiedBy>
  <dcterms:modified xsi:type="dcterms:W3CDTF">2016-06-29T08:46:08Z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