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vertAlign w:val="baseline"/>
          <w:lang w:val="en-US" w:eastAsia="zh-CN"/>
        </w:rPr>
        <w:t>教研活动计划安排表</w:t>
      </w:r>
    </w:p>
    <w:tbl>
      <w:tblPr>
        <w:tblStyle w:val="14"/>
        <w:tblpPr w:leftFromText="180" w:rightFromText="180" w:vertAnchor="text" w:horzAnchor="page" w:tblpX="1451" w:tblpY="632"/>
        <w:tblOverlap w:val="never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2"/>
        <w:gridCol w:w="5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566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  <w:vertAlign w:val="baseline"/>
                <w:lang w:val="en-US" w:eastAsia="zh-CN"/>
              </w:rPr>
              <w:t>活动安排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8：30——9：00</w:t>
            </w:r>
          </w:p>
        </w:tc>
        <w:tc>
          <w:tcPr>
            <w:tcW w:w="566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教研活动计划解读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9：00——9：30</w:t>
            </w:r>
          </w:p>
        </w:tc>
        <w:tc>
          <w:tcPr>
            <w:tcW w:w="566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教学活动观摩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9：30——10：20</w:t>
            </w:r>
          </w:p>
        </w:tc>
        <w:tc>
          <w:tcPr>
            <w:tcW w:w="566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教研分组研讨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10：20——10：50</w:t>
            </w:r>
          </w:p>
        </w:tc>
        <w:tc>
          <w:tcPr>
            <w:tcW w:w="566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总结集体分享</w:t>
            </w:r>
          </w:p>
        </w:tc>
      </w:tr>
    </w:tbl>
    <w:p>
      <w:pPr>
        <w:jc w:val="left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UI Black">
    <w:panose1 w:val="020B0A02040204020203"/>
    <w:charset w:val="00"/>
    <w:family w:val="auto"/>
    <w:pitch w:val="default"/>
    <w:sig w:usb0="E10002FF" w:usb1="4000E47F" w:usb2="0000002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书宋简体_x0003_.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60B56935"/>
    <w:rsid w:val="70E54EEF"/>
    <w:rsid w:val="7AB431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2018-05-03T08:34:57Z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