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vertAlign w:val="baseline"/>
          <w:lang w:val="en-US" w:eastAsia="zh-CN"/>
        </w:rPr>
        <w:t>教学活动教案（模版）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时间：             班级：                执教教师：             幼儿人数：</w:t>
      </w:r>
    </w:p>
    <w:tbl>
      <w:tblPr>
        <w:tblStyle w:val="14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845"/>
        <w:gridCol w:w="5346"/>
        <w:gridCol w:w="1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atLeast"/>
        </w:trPr>
        <w:tc>
          <w:tcPr>
            <w:tcW w:w="9286" w:type="dxa"/>
            <w:gridSpan w:val="4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教学名称：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教学目标：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教学重点：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教学难点：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教学准备：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步骤</w:t>
            </w:r>
          </w:p>
        </w:tc>
        <w:tc>
          <w:tcPr>
            <w:tcW w:w="6191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教师指导过程</w:t>
            </w:r>
          </w:p>
        </w:tc>
        <w:tc>
          <w:tcPr>
            <w:tcW w:w="185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组织场地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开始准备部分</w:t>
            </w:r>
          </w:p>
        </w:tc>
        <w:tc>
          <w:tcPr>
            <w:tcW w:w="6191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54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基本部分</w:t>
            </w:r>
          </w:p>
        </w:tc>
        <w:tc>
          <w:tcPr>
            <w:tcW w:w="845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（一）体验环节</w:t>
            </w:r>
          </w:p>
        </w:tc>
        <w:tc>
          <w:tcPr>
            <w:tcW w:w="5346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5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Merge w:val="continue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45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（二）练习提高环节</w:t>
            </w:r>
          </w:p>
        </w:tc>
        <w:tc>
          <w:tcPr>
            <w:tcW w:w="5346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54" w:type="dxa"/>
          </w:tcPr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结束部分</w:t>
            </w:r>
          </w:p>
        </w:tc>
        <w:tc>
          <w:tcPr>
            <w:tcW w:w="6191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5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ascii="仿宋_GB2312" w:hAnsi="宋体" w:eastAsia="仿宋_GB2312"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egoe UI Black">
    <w:panose1 w:val="020B0A02040204020203"/>
    <w:charset w:val="00"/>
    <w:family w:val="auto"/>
    <w:pitch w:val="default"/>
    <w:sig w:usb0="E10002FF" w:usb1="4000E47F" w:usb2="0000002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Sub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书宋简体_x0003_.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4CAF5B3C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2018-05-03T08:58:46Z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